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B14C4" w14:textId="6C45C32F" w:rsidR="003C4712" w:rsidRDefault="00DD014B">
      <w:r>
        <w:rPr>
          <w:noProof/>
          <w:lang w:eastAsia="en-GB"/>
        </w:rPr>
        <mc:AlternateContent>
          <mc:Choice Requires="wps">
            <w:drawing>
              <wp:anchor distT="45720" distB="45720" distL="114300" distR="114300" simplePos="0" relativeHeight="251673600" behindDoc="1" locked="0" layoutInCell="1" allowOverlap="1" wp14:anchorId="10BF8367" wp14:editId="4133C583">
                <wp:simplePos x="0" y="0"/>
                <wp:positionH relativeFrom="margin">
                  <wp:posOffset>-542925</wp:posOffset>
                </wp:positionH>
                <wp:positionV relativeFrom="paragraph">
                  <wp:posOffset>1014730</wp:posOffset>
                </wp:positionV>
                <wp:extent cx="9877425" cy="733425"/>
                <wp:effectExtent l="0" t="0" r="28575" b="28575"/>
                <wp:wrapTight wrapText="bothSides">
                  <wp:wrapPolygon edited="0">
                    <wp:start x="0" y="0"/>
                    <wp:lineTo x="0" y="21881"/>
                    <wp:lineTo x="21621" y="21881"/>
                    <wp:lineTo x="21621"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7425" cy="733425"/>
                        </a:xfrm>
                        <a:prstGeom prst="rect">
                          <a:avLst/>
                        </a:prstGeom>
                        <a:solidFill>
                          <a:srgbClr val="FFFFFF"/>
                        </a:solidFill>
                        <a:ln w="9525">
                          <a:solidFill>
                            <a:srgbClr val="000000"/>
                          </a:solidFill>
                          <a:miter lim="800000"/>
                          <a:headEnd/>
                          <a:tailEnd/>
                        </a:ln>
                      </wps:spPr>
                      <wps:txbx>
                        <w:txbxContent>
                          <w:p w14:paraId="506C507F" w14:textId="6F0B4CCE" w:rsidR="0070367E" w:rsidRPr="001B5B59" w:rsidRDefault="0070367E" w:rsidP="003C4712">
                            <w:pPr>
                              <w:rPr>
                                <w:rFonts w:ascii="Rockwell" w:hAnsi="Rockwell"/>
                              </w:rPr>
                            </w:pPr>
                            <w:r w:rsidRPr="007467AC">
                              <w:rPr>
                                <w:rFonts w:ascii="Rockwell" w:hAnsi="Rockwell"/>
                                <w:sz w:val="20"/>
                                <w:szCs w:val="20"/>
                              </w:rPr>
                              <w:t>Curriculum Intent: The Media Studies department at Chase High School aims to develop student’s ability to engage with a variety of different media texts. Students will understand the importance of the media industry, the impact it has on the world and how the target audience carefully constructs media</w:t>
                            </w:r>
                            <w:r w:rsidRPr="001B5B59">
                              <w:rPr>
                                <w:rFonts w:ascii="Rockwell" w:hAnsi="Rockwell"/>
                              </w:rPr>
                              <w:t xml:space="preserve"> text for consumption. </w:t>
                            </w:r>
                            <w:r w:rsidRPr="007467AC">
                              <w:rPr>
                                <w:rFonts w:ascii="Rockwell" w:hAnsi="Rockwell"/>
                                <w:sz w:val="20"/>
                                <w:szCs w:val="20"/>
                              </w:rPr>
                              <w:t>They will creatively design, edit and produce their own media products for their coursework, gaining knowledge in Photoshop to produce creative new media products.</w:t>
                            </w:r>
                            <w:r w:rsidRPr="001B5B59">
                              <w:rPr>
                                <w:rFonts w:ascii="Rockwell" w:hAnsi="Rockwel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BF8367" id="_x0000_t202" coordsize="21600,21600" o:spt="202" path="m,l,21600r21600,l21600,xe">
                <v:stroke joinstyle="miter"/>
                <v:path gradientshapeok="t" o:connecttype="rect"/>
              </v:shapetype>
              <v:shape id="Text Box 2" o:spid="_x0000_s1026" type="#_x0000_t202" style="position:absolute;margin-left:-42.75pt;margin-top:79.9pt;width:777.75pt;height:57.7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">
                <v:textbox>
                  <w:txbxContent>
                    <w:p w14:paraId="506C507F" w14:textId="6F0B4CCE" w:rsidR="0070367E" w:rsidRPr="001B5B59" w:rsidRDefault="0070367E" w:rsidP="003C4712">
                      <w:pPr>
                        <w:rPr>
                          <w:rFonts w:ascii="Rockwell" w:hAnsi="Rockwell"/>
                        </w:rPr>
                      </w:pPr>
                      <w:r w:rsidRPr="007467AC">
                        <w:rPr>
                          <w:rFonts w:ascii="Rockwell" w:hAnsi="Rockwell"/>
                          <w:sz w:val="20"/>
                          <w:szCs w:val="20"/>
                        </w:rPr>
                        <w:t>Curriculum Intent: The Media Studies department at Chase High School aims to develop student’s ability to engage with a variety of different media texts. Students will understand the importance of the media industry, the impact it has on the world and how the target audience carefully constructs media</w:t>
                      </w:r>
                      <w:r w:rsidRPr="001B5B59">
                        <w:rPr>
                          <w:rFonts w:ascii="Rockwell" w:hAnsi="Rockwell"/>
                        </w:rPr>
                        <w:t xml:space="preserve"> text for consumption. </w:t>
                      </w:r>
                      <w:r w:rsidRPr="007467AC">
                        <w:rPr>
                          <w:rFonts w:ascii="Rockwell" w:hAnsi="Rockwell"/>
                          <w:sz w:val="20"/>
                          <w:szCs w:val="20"/>
                        </w:rPr>
                        <w:t>They will creatively design, edit and produce their own media products for their coursework, gaining knowledge in Photoshop to produce creative new media products.</w:t>
                      </w:r>
                      <w:r w:rsidRPr="001B5B59">
                        <w:rPr>
                          <w:rFonts w:ascii="Rockwell" w:hAnsi="Rockwell"/>
                        </w:rPr>
                        <w:t xml:space="preserve"> </w:t>
                      </w:r>
                    </w:p>
                  </w:txbxContent>
                </v:textbox>
                <w10:wrap type="tight" anchorx="margin"/>
              </v:shape>
            </w:pict>
          </mc:Fallback>
        </mc:AlternateContent>
      </w:r>
      <w:r w:rsidR="00B47D9B">
        <w:rPr>
          <w:noProof/>
          <w:lang w:eastAsia="en-GB"/>
        </w:rPr>
        <mc:AlternateContent>
          <mc:Choice Requires="wps">
            <w:drawing>
              <wp:anchor distT="45720" distB="45720" distL="114300" distR="114300" simplePos="0" relativeHeight="251671552" behindDoc="0" locked="0" layoutInCell="1" allowOverlap="1" wp14:anchorId="26A7B14B" wp14:editId="0A4949A4">
                <wp:simplePos x="0" y="0"/>
                <wp:positionH relativeFrom="column">
                  <wp:posOffset>4010025</wp:posOffset>
                </wp:positionH>
                <wp:positionV relativeFrom="paragraph">
                  <wp:posOffset>252730</wp:posOffset>
                </wp:positionV>
                <wp:extent cx="2238375" cy="67627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676275"/>
                        </a:xfrm>
                        <a:prstGeom prst="rect">
                          <a:avLst/>
                        </a:prstGeom>
                        <a:solidFill>
                          <a:srgbClr val="FFFFFF"/>
                        </a:solidFill>
                        <a:ln w="9525">
                          <a:solidFill>
                            <a:srgbClr val="000000"/>
                          </a:solidFill>
                          <a:miter lim="800000"/>
                          <a:headEnd/>
                          <a:tailEnd/>
                        </a:ln>
                      </wps:spPr>
                      <wps:txbx>
                        <w:txbxContent>
                          <w:p w14:paraId="5C78860E" w14:textId="10F482A0" w:rsidR="0070367E" w:rsidRPr="00B04810" w:rsidRDefault="0070367E">
                            <w:pPr>
                              <w:rPr>
                                <w:rFonts w:ascii="Century Gothic" w:hAnsi="Century Gothic" w:cs="Arial"/>
                                <w:sz w:val="24"/>
                                <w:szCs w:val="24"/>
                              </w:rPr>
                            </w:pPr>
                            <w:r w:rsidRPr="00B04810">
                              <w:rPr>
                                <w:rFonts w:ascii="Century Gothic" w:hAnsi="Century Gothic" w:cs="Arial"/>
                                <w:sz w:val="24"/>
                                <w:szCs w:val="24"/>
                              </w:rPr>
                              <w:t xml:space="preserve">Subject: Media Studies  </w:t>
                            </w:r>
                          </w:p>
                          <w:p w14:paraId="16BBBC47" w14:textId="71EF436F" w:rsidR="0070367E" w:rsidRPr="00B04810" w:rsidRDefault="0070367E">
                            <w:pPr>
                              <w:rPr>
                                <w:rFonts w:ascii="Century Gothic" w:hAnsi="Century Gothic" w:cs="Arial"/>
                                <w:sz w:val="24"/>
                                <w:szCs w:val="24"/>
                              </w:rPr>
                            </w:pPr>
                            <w:r w:rsidRPr="00B04810">
                              <w:rPr>
                                <w:rFonts w:ascii="Century Gothic" w:hAnsi="Century Gothic" w:cs="Arial"/>
                                <w:sz w:val="24"/>
                                <w:szCs w:val="24"/>
                              </w:rPr>
                              <w:t>Year Group:  1</w:t>
                            </w:r>
                            <w:r w:rsidR="00573F44">
                              <w:rPr>
                                <w:rFonts w:ascii="Century Gothic" w:hAnsi="Century Gothic" w:cs="Arial"/>
                                <w:sz w:val="24"/>
                                <w:szCs w:val="24"/>
                              </w:rPr>
                              <w:t>0</w:t>
                            </w:r>
                            <w:r w:rsidRPr="00B04810">
                              <w:rPr>
                                <w:rFonts w:ascii="Century Gothic" w:hAnsi="Century Gothic" w:cs="Arial"/>
                                <w:sz w:val="24"/>
                                <w:szCs w:val="24"/>
                              </w:rPr>
                              <w:t xml:space="preserve"> </w:t>
                            </w:r>
                          </w:p>
                          <w:p w14:paraId="510D5130" w14:textId="77777777" w:rsidR="0070367E" w:rsidRPr="00B47D9B" w:rsidRDefault="0070367E">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7B14B" id="_x0000_s1027" type="#_x0000_t202" style="position:absolute;margin-left:315.75pt;margin-top:19.9pt;width:176.25pt;height:53.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">
                <v:textbox>
                  <w:txbxContent>
                    <w:p w14:paraId="5C78860E" w14:textId="10F482A0" w:rsidR="0070367E" w:rsidRPr="00B04810" w:rsidRDefault="0070367E">
                      <w:pPr>
                        <w:rPr>
                          <w:rFonts w:ascii="Century Gothic" w:hAnsi="Century Gothic" w:cs="Arial"/>
                          <w:sz w:val="24"/>
                          <w:szCs w:val="24"/>
                        </w:rPr>
                      </w:pPr>
                      <w:r w:rsidRPr="00B04810">
                        <w:rPr>
                          <w:rFonts w:ascii="Century Gothic" w:hAnsi="Century Gothic" w:cs="Arial"/>
                          <w:sz w:val="24"/>
                          <w:szCs w:val="24"/>
                        </w:rPr>
                        <w:t xml:space="preserve">Subject: Media Studies  </w:t>
                      </w:r>
                    </w:p>
                    <w:p w14:paraId="16BBBC47" w14:textId="71EF436F" w:rsidR="0070367E" w:rsidRPr="00B04810" w:rsidRDefault="0070367E">
                      <w:pPr>
                        <w:rPr>
                          <w:rFonts w:ascii="Century Gothic" w:hAnsi="Century Gothic" w:cs="Arial"/>
                          <w:sz w:val="24"/>
                          <w:szCs w:val="24"/>
                        </w:rPr>
                      </w:pPr>
                      <w:r w:rsidRPr="00B04810">
                        <w:rPr>
                          <w:rFonts w:ascii="Century Gothic" w:hAnsi="Century Gothic" w:cs="Arial"/>
                          <w:sz w:val="24"/>
                          <w:szCs w:val="24"/>
                        </w:rPr>
                        <w:t>Year Group:  1</w:t>
                      </w:r>
                      <w:r w:rsidR="00573F44">
                        <w:rPr>
                          <w:rFonts w:ascii="Century Gothic" w:hAnsi="Century Gothic" w:cs="Arial"/>
                          <w:sz w:val="24"/>
                          <w:szCs w:val="24"/>
                        </w:rPr>
                        <w:t>0</w:t>
                      </w:r>
                      <w:r w:rsidRPr="00B04810">
                        <w:rPr>
                          <w:rFonts w:ascii="Century Gothic" w:hAnsi="Century Gothic" w:cs="Arial"/>
                          <w:sz w:val="24"/>
                          <w:szCs w:val="24"/>
                        </w:rPr>
                        <w:t xml:space="preserve"> </w:t>
                      </w:r>
                      <w:bookmarkStart w:id="1" w:name="_GoBack"/>
                      <w:bookmarkEnd w:id="1"/>
                    </w:p>
                    <w:p w14:paraId="510D5130" w14:textId="77777777" w:rsidR="0070367E" w:rsidRPr="00B47D9B" w:rsidRDefault="0070367E">
                      <w:pPr>
                        <w:rPr>
                          <w:rFonts w:ascii="Arial" w:hAnsi="Arial" w:cs="Arial"/>
                          <w:sz w:val="24"/>
                          <w:szCs w:val="24"/>
                        </w:rPr>
                      </w:pPr>
                    </w:p>
                  </w:txbxContent>
                </v:textbox>
                <w10:wrap type="square"/>
              </v:shape>
            </w:pict>
          </mc:Fallback>
        </mc:AlternateContent>
      </w:r>
      <w:r w:rsidR="007467AC">
        <w:rPr>
          <w:noProof/>
        </w:rPr>
        <w:pict w14:anchorId="389AB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95.75pt;margin-top:20.65pt;width:197.25pt;height:45pt;z-index:-251608064;mso-position-horizontal-relative:text;mso-position-vertical-relative:text" wrapcoords="11897 2415 8679 2967 8679 3243 10532 3519 11507 4624 11263 5728 10337 6832 8923 7936 7070 9040 6631 9316 5510 10075 4583 11180 4193 12353 4193 12905 4778 13457 5363 13457 5168 14147 5022 15113 7850 15665 10776 15665 3949 16286 3316 16424 3267 17804 3949 17873 10776 17873 3901 18150 3316 18219 3316 19047 4047 19323 4291 19323 4583 19323 8484 19323 17456 19116 17456 18426 15408 18081 16919 17873 17456 17735 17114 16424 16334 16286 10727 15665 6631 14561 7119 14561 11458 13595 13360 12491 13750 12146 13896 11663 13652 11249 13847 11249 15213 10144 16042 9040 16383 7936 16529 6832 16432 5728 16042 4624 15505 3934 15115 3312 13409 2484 12823 2415 11897 2415">
            <v:imagedata r:id="rId9" o:title="CHASE HIGH LOGO PNG " croptop="46506f" cropbottom="4013f" cropleft="8299f" cropright="10767f"/>
            <w10:wrap type="tight"/>
          </v:shape>
        </w:pict>
      </w:r>
      <w:r w:rsidR="00B47D9B">
        <w:rPr>
          <w:rFonts w:ascii="Rockwell" w:hAnsi="Rockwell"/>
          <w:b/>
          <w:noProof/>
          <w:sz w:val="24"/>
          <w:lang w:eastAsia="en-GB"/>
        </w:rPr>
        <w:drawing>
          <wp:anchor distT="0" distB="0" distL="114300" distR="114300" simplePos="0" relativeHeight="251711488" behindDoc="1" locked="0" layoutInCell="1" allowOverlap="1" wp14:anchorId="23AA5CBF" wp14:editId="59B4C874">
            <wp:simplePos x="0" y="0"/>
            <wp:positionH relativeFrom="column">
              <wp:posOffset>-543560</wp:posOffset>
            </wp:positionH>
            <wp:positionV relativeFrom="paragraph">
              <wp:posOffset>233680</wp:posOffset>
            </wp:positionV>
            <wp:extent cx="4553585" cy="723900"/>
            <wp:effectExtent l="0" t="0" r="0" b="0"/>
            <wp:wrapTight wrapText="bothSides">
              <wp:wrapPolygon edited="0">
                <wp:start x="0" y="0"/>
                <wp:lineTo x="0" y="21032"/>
                <wp:lineTo x="21507" y="21032"/>
                <wp:lineTo x="21507" y="0"/>
                <wp:lineTo x="0" y="0"/>
              </wp:wrapPolygon>
            </wp:wrapTight>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3585" cy="723900"/>
                    </a:xfrm>
                    <a:prstGeom prst="rect">
                      <a:avLst/>
                    </a:prstGeom>
                    <a:noFill/>
                  </pic:spPr>
                </pic:pic>
              </a:graphicData>
            </a:graphic>
            <wp14:sizeRelH relativeFrom="page">
              <wp14:pctWidth>0</wp14:pctWidth>
            </wp14:sizeRelH>
            <wp14:sizeRelV relativeFrom="page">
              <wp14:pctHeight>0</wp14:pctHeight>
            </wp14:sizeRelV>
          </wp:anchor>
        </w:drawing>
      </w:r>
      <w:r w:rsidR="007467AC">
        <w:rPr>
          <w:noProof/>
        </w:rPr>
        <w:pict w14:anchorId="077AE568">
          <v:shape id="_x0000_s1028" type="#_x0000_t75" style="position:absolute;margin-left:685.45pt;margin-top:9.4pt;width:70.2pt;height:56.25pt;z-index:-251606016;mso-position-horizontal-relative:text;mso-position-vertical-relative:text" wrapcoords="13423 2564 8133 3491 8220 3709 11587 4309 12549 5182 12811 6055 12549 6927 11981 7800 11150 8673 10013 9545 4591 12545 3804 13036 3411 13309 2667 13909 1880 14782 1355 15655 1049 16527 1006 17509 2667 18273 2886 18273 2536 19145 2361 20018 2317 20455 2536 20673 3017 20673 3236 20673 4329 20018 7171 19200 8089 19145 12330 18436 12549 18273 14473 17509 14517 17400 15741 16582 16484 15709 16484 15655 16834 14782 18146 13909 19064 13036 19720 12164 20201 11291 20463 10418 20638 9545 20638 7800 20376 6927 19982 6055 19457 5182 18670 4309 17315 3273 15041 2618 14298 2564 13423 2564">
            <v:imagedata r:id="rId11" o:title="LOGO PNG "/>
            <w10:wrap type="tight"/>
          </v:shape>
        </w:pict>
      </w:r>
      <w:r w:rsidR="003C4712">
        <w:tab/>
      </w:r>
      <w:r w:rsidR="003C4712">
        <w:tab/>
      </w:r>
      <w:r w:rsidR="003C4712">
        <w:tab/>
      </w:r>
      <w:r w:rsidR="003C4712">
        <w:tab/>
      </w:r>
      <w:r w:rsidR="003C4712">
        <w:tab/>
      </w:r>
      <w:r w:rsidR="003C4712">
        <w:tab/>
      </w:r>
      <w:r w:rsidR="003C4712">
        <w:tab/>
      </w:r>
      <w:r w:rsidR="003C4712">
        <w:tab/>
      </w:r>
    </w:p>
    <w:tbl>
      <w:tblPr>
        <w:tblStyle w:val="TableGrid"/>
        <w:tblW w:w="15593" w:type="dxa"/>
        <w:tblInd w:w="-856" w:type="dxa"/>
        <w:tblLook w:val="04A0" w:firstRow="1" w:lastRow="0" w:firstColumn="1" w:lastColumn="0" w:noHBand="0" w:noVBand="1"/>
      </w:tblPr>
      <w:tblGrid>
        <w:gridCol w:w="5505"/>
        <w:gridCol w:w="4649"/>
        <w:gridCol w:w="5439"/>
      </w:tblGrid>
      <w:tr w:rsidR="003C4712" w14:paraId="1234F54C" w14:textId="77777777" w:rsidTr="04EA25D7">
        <w:tc>
          <w:tcPr>
            <w:tcW w:w="5505" w:type="dxa"/>
          </w:tcPr>
          <w:p w14:paraId="38D853D5" w14:textId="77777777" w:rsidR="003C4712" w:rsidRPr="007467AC" w:rsidRDefault="003C4712" w:rsidP="00B47D9B">
            <w:pPr>
              <w:jc w:val="center"/>
              <w:rPr>
                <w:rFonts w:ascii="Rockwell" w:hAnsi="Rockwell" w:cs="Arial"/>
                <w:b/>
                <w:sz w:val="20"/>
                <w:szCs w:val="20"/>
              </w:rPr>
            </w:pPr>
            <w:r w:rsidRPr="007467AC">
              <w:rPr>
                <w:rFonts w:ascii="Rockwell" w:hAnsi="Rockwell" w:cs="Arial"/>
                <w:b/>
                <w:sz w:val="20"/>
                <w:szCs w:val="20"/>
              </w:rPr>
              <w:t>TERM 1</w:t>
            </w:r>
          </w:p>
        </w:tc>
        <w:tc>
          <w:tcPr>
            <w:tcW w:w="4649" w:type="dxa"/>
          </w:tcPr>
          <w:p w14:paraId="5E14E7CC" w14:textId="77777777" w:rsidR="003C4712" w:rsidRPr="007467AC" w:rsidRDefault="003C4712" w:rsidP="00B47D9B">
            <w:pPr>
              <w:jc w:val="center"/>
              <w:rPr>
                <w:rFonts w:ascii="Rockwell" w:hAnsi="Rockwell" w:cs="Arial"/>
                <w:b/>
                <w:sz w:val="20"/>
                <w:szCs w:val="20"/>
              </w:rPr>
            </w:pPr>
            <w:r w:rsidRPr="007467AC">
              <w:rPr>
                <w:rFonts w:ascii="Rockwell" w:hAnsi="Rockwell" w:cs="Arial"/>
                <w:b/>
                <w:sz w:val="20"/>
                <w:szCs w:val="20"/>
              </w:rPr>
              <w:t>TERM 2</w:t>
            </w:r>
          </w:p>
        </w:tc>
        <w:tc>
          <w:tcPr>
            <w:tcW w:w="5439" w:type="dxa"/>
          </w:tcPr>
          <w:p w14:paraId="630D59A5" w14:textId="77777777" w:rsidR="003C4712" w:rsidRPr="007467AC" w:rsidRDefault="003C4712" w:rsidP="00B47D9B">
            <w:pPr>
              <w:jc w:val="center"/>
              <w:rPr>
                <w:rFonts w:ascii="Rockwell" w:hAnsi="Rockwell" w:cs="Arial"/>
                <w:b/>
                <w:sz w:val="20"/>
                <w:szCs w:val="20"/>
              </w:rPr>
            </w:pPr>
            <w:r w:rsidRPr="007467AC">
              <w:rPr>
                <w:rFonts w:ascii="Rockwell" w:hAnsi="Rockwell" w:cs="Arial"/>
                <w:b/>
                <w:sz w:val="20"/>
                <w:szCs w:val="20"/>
              </w:rPr>
              <w:t>TERM 3</w:t>
            </w:r>
          </w:p>
        </w:tc>
      </w:tr>
      <w:tr w:rsidR="003C4712" w14:paraId="179AC234" w14:textId="77777777" w:rsidTr="04EA25D7">
        <w:tc>
          <w:tcPr>
            <w:tcW w:w="5505" w:type="dxa"/>
          </w:tcPr>
          <w:p w14:paraId="3E1B01A5" w14:textId="77777777" w:rsidR="004733C1" w:rsidRPr="007467AC" w:rsidRDefault="003C4712" w:rsidP="3B492B36">
            <w:pPr>
              <w:rPr>
                <w:rFonts w:ascii="Rockwell" w:hAnsi="Rockwell" w:cs="Arial"/>
                <w:sz w:val="20"/>
                <w:szCs w:val="20"/>
              </w:rPr>
            </w:pPr>
            <w:r w:rsidRPr="007467AC">
              <w:rPr>
                <w:rFonts w:ascii="Rockwell" w:hAnsi="Rockwell" w:cs="Arial"/>
                <w:sz w:val="20"/>
                <w:szCs w:val="20"/>
              </w:rPr>
              <w:t>KNOWLEDGE/SKILLS</w:t>
            </w:r>
          </w:p>
          <w:p w14:paraId="6FE020BC" w14:textId="635E922F" w:rsidR="3B492B36" w:rsidRPr="007467AC" w:rsidRDefault="003C4712" w:rsidP="3B492B36">
            <w:pPr>
              <w:rPr>
                <w:rFonts w:ascii="Rockwell" w:hAnsi="Rockwell" w:cs="Arial"/>
                <w:sz w:val="20"/>
                <w:szCs w:val="20"/>
              </w:rPr>
            </w:pPr>
            <w:r w:rsidRPr="007467AC">
              <w:rPr>
                <w:rFonts w:ascii="Rockwell" w:hAnsi="Rockwell"/>
                <w:sz w:val="20"/>
                <w:szCs w:val="20"/>
              </w:rPr>
              <w:tab/>
            </w:r>
          </w:p>
          <w:p w14:paraId="4CA0F68E" w14:textId="7C585269" w:rsidR="004733C1" w:rsidRPr="007467AC" w:rsidRDefault="00E43615" w:rsidP="009E6782">
            <w:pPr>
              <w:rPr>
                <w:rFonts w:ascii="Rockwell" w:hAnsi="Rockwell" w:cs="Arial"/>
                <w:sz w:val="20"/>
                <w:szCs w:val="20"/>
              </w:rPr>
            </w:pPr>
            <w:r w:rsidRPr="007467AC">
              <w:rPr>
                <w:rFonts w:ascii="Rockwell" w:hAnsi="Rockwell" w:cs="Arial"/>
                <w:sz w:val="20"/>
                <w:szCs w:val="20"/>
              </w:rPr>
              <w:t xml:space="preserve">Introduction to media / Knowledge </w:t>
            </w:r>
          </w:p>
          <w:p w14:paraId="7EB64D43" w14:textId="77777777" w:rsidR="00D349F8" w:rsidRPr="007467AC" w:rsidRDefault="00E43615" w:rsidP="009E6782">
            <w:pPr>
              <w:rPr>
                <w:rFonts w:ascii="Rockwell" w:hAnsi="Rockwell" w:cs="Arial"/>
                <w:sz w:val="20"/>
                <w:szCs w:val="20"/>
              </w:rPr>
            </w:pPr>
            <w:r w:rsidRPr="007467AC">
              <w:rPr>
                <w:rFonts w:ascii="Rockwell" w:hAnsi="Rockwell" w:cs="Arial"/>
                <w:b/>
                <w:bCs/>
                <w:sz w:val="20"/>
                <w:szCs w:val="20"/>
              </w:rPr>
              <w:t>Component 1</w:t>
            </w:r>
            <w:r w:rsidR="004733C1" w:rsidRPr="007467AC">
              <w:rPr>
                <w:rFonts w:ascii="Rockwell" w:hAnsi="Rockwell" w:cs="Arial"/>
                <w:b/>
                <w:bCs/>
                <w:sz w:val="20"/>
                <w:szCs w:val="20"/>
              </w:rPr>
              <w:t>: Exploring Media Products</w:t>
            </w:r>
            <w:r w:rsidR="004733C1" w:rsidRPr="007467AC">
              <w:rPr>
                <w:rFonts w:ascii="Rockwell" w:hAnsi="Rockwell" w:cs="Arial"/>
                <w:sz w:val="20"/>
                <w:szCs w:val="20"/>
              </w:rPr>
              <w:t xml:space="preserve"> </w:t>
            </w:r>
          </w:p>
          <w:p w14:paraId="65C3D422" w14:textId="5A98CDCC" w:rsidR="004733C1" w:rsidRPr="007467AC" w:rsidRDefault="002A0275" w:rsidP="009E6782">
            <w:pPr>
              <w:rPr>
                <w:rFonts w:ascii="Rockwell" w:hAnsi="Rockwell" w:cs="Arial"/>
                <w:sz w:val="20"/>
                <w:szCs w:val="20"/>
              </w:rPr>
            </w:pPr>
            <w:r w:rsidRPr="007467AC">
              <w:rPr>
                <w:rFonts w:ascii="Rockwell" w:hAnsi="Rockwell" w:cs="Arial"/>
                <w:sz w:val="20"/>
                <w:szCs w:val="20"/>
              </w:rPr>
              <w:t xml:space="preserve">Students will explore the concepts needed to successfully complete </w:t>
            </w:r>
            <w:r w:rsidR="00E643CE" w:rsidRPr="007467AC">
              <w:rPr>
                <w:rFonts w:ascii="Rockwell" w:hAnsi="Rockwell" w:cs="Arial"/>
                <w:sz w:val="20"/>
                <w:szCs w:val="20"/>
              </w:rPr>
              <w:t xml:space="preserve">assessed coursework. Practical skills are also developed. </w:t>
            </w:r>
          </w:p>
          <w:p w14:paraId="521979B4" w14:textId="77777777" w:rsidR="00E643CE" w:rsidRPr="007467AC" w:rsidRDefault="00E643CE" w:rsidP="009E6782">
            <w:pPr>
              <w:rPr>
                <w:rFonts w:ascii="Rockwell" w:hAnsi="Rockwell" w:cs="Arial"/>
                <w:sz w:val="20"/>
                <w:szCs w:val="20"/>
              </w:rPr>
            </w:pPr>
          </w:p>
          <w:p w14:paraId="70256F38" w14:textId="24274099" w:rsidR="00E643CE" w:rsidRPr="007467AC" w:rsidRDefault="00E643CE" w:rsidP="009E6782">
            <w:pPr>
              <w:rPr>
                <w:rFonts w:ascii="Rockwell" w:hAnsi="Rockwell" w:cs="Arial"/>
                <w:sz w:val="20"/>
                <w:szCs w:val="20"/>
              </w:rPr>
            </w:pPr>
            <w:r w:rsidRPr="007467AC">
              <w:rPr>
                <w:rFonts w:ascii="Rockwell" w:hAnsi="Rockwell" w:cs="Arial"/>
                <w:b/>
                <w:bCs/>
                <w:sz w:val="20"/>
                <w:szCs w:val="20"/>
              </w:rPr>
              <w:t>Practical skills:</w:t>
            </w:r>
            <w:r w:rsidRPr="007467AC">
              <w:rPr>
                <w:rFonts w:ascii="Rockwell" w:hAnsi="Rockwell" w:cs="Arial"/>
                <w:sz w:val="20"/>
                <w:szCs w:val="20"/>
              </w:rPr>
              <w:t xml:space="preserve"> Mood boards / mind maps / Photoshop techniques</w:t>
            </w:r>
            <w:r w:rsidR="00C0738A" w:rsidRPr="007467AC">
              <w:rPr>
                <w:rFonts w:ascii="Rockwell" w:hAnsi="Rockwell" w:cs="Arial"/>
                <w:sz w:val="20"/>
                <w:szCs w:val="20"/>
              </w:rPr>
              <w:t xml:space="preserve"> </w:t>
            </w:r>
            <w:r w:rsidR="00F4741E" w:rsidRPr="007467AC">
              <w:rPr>
                <w:rFonts w:ascii="Rockwell" w:hAnsi="Rockwell" w:cs="Arial"/>
                <w:sz w:val="20"/>
                <w:szCs w:val="20"/>
              </w:rPr>
              <w:t xml:space="preserve">/ storyboarding </w:t>
            </w:r>
            <w:r w:rsidR="004F7FAB" w:rsidRPr="007467AC">
              <w:rPr>
                <w:rFonts w:ascii="Rockwell" w:hAnsi="Rockwell" w:cs="Arial"/>
                <w:sz w:val="20"/>
                <w:szCs w:val="20"/>
              </w:rPr>
              <w:t xml:space="preserve">/ typography </w:t>
            </w:r>
          </w:p>
          <w:p w14:paraId="7B879424" w14:textId="77777777" w:rsidR="00C0738A" w:rsidRPr="007467AC" w:rsidRDefault="00C0738A" w:rsidP="009E6782">
            <w:pPr>
              <w:rPr>
                <w:rFonts w:ascii="Rockwell" w:hAnsi="Rockwell" w:cs="Arial"/>
                <w:sz w:val="20"/>
                <w:szCs w:val="20"/>
              </w:rPr>
            </w:pPr>
          </w:p>
          <w:p w14:paraId="2C28502A" w14:textId="5106DAD6" w:rsidR="00C0738A" w:rsidRPr="007467AC" w:rsidRDefault="00C0738A" w:rsidP="009E6782">
            <w:pPr>
              <w:rPr>
                <w:rFonts w:ascii="Rockwell" w:hAnsi="Rockwell" w:cs="Arial"/>
                <w:b/>
                <w:bCs/>
                <w:sz w:val="20"/>
                <w:szCs w:val="20"/>
              </w:rPr>
            </w:pPr>
            <w:r w:rsidRPr="007467AC">
              <w:rPr>
                <w:rFonts w:ascii="Rockwell" w:hAnsi="Rockwell" w:cs="Arial"/>
                <w:b/>
                <w:bCs/>
                <w:sz w:val="20"/>
                <w:szCs w:val="20"/>
              </w:rPr>
              <w:t>Component One Knowledge:</w:t>
            </w:r>
          </w:p>
          <w:p w14:paraId="76FFDDB4" w14:textId="760AB900" w:rsidR="00124D10" w:rsidRPr="007467AC" w:rsidRDefault="002B5A40" w:rsidP="009E6782">
            <w:pPr>
              <w:rPr>
                <w:rFonts w:ascii="Rockwell" w:hAnsi="Rockwell" w:cs="Arial"/>
                <w:sz w:val="20"/>
                <w:szCs w:val="20"/>
              </w:rPr>
            </w:pPr>
            <w:r w:rsidRPr="007467AC">
              <w:rPr>
                <w:rFonts w:ascii="Rockwell" w:hAnsi="Rockwell" w:cs="Arial"/>
                <w:sz w:val="20"/>
                <w:szCs w:val="20"/>
              </w:rPr>
              <w:t xml:space="preserve">Creating a questionnaire </w:t>
            </w:r>
          </w:p>
          <w:p w14:paraId="043D7F8D" w14:textId="77777777" w:rsidR="00144837" w:rsidRPr="007467AC" w:rsidRDefault="00C0738A" w:rsidP="009E6782">
            <w:pPr>
              <w:rPr>
                <w:rFonts w:ascii="Rockwell" w:hAnsi="Rockwell" w:cs="Arial"/>
                <w:sz w:val="20"/>
                <w:szCs w:val="20"/>
              </w:rPr>
            </w:pPr>
            <w:r w:rsidRPr="007467AC">
              <w:rPr>
                <w:rFonts w:ascii="Rockwell" w:hAnsi="Rockwell" w:cs="Arial"/>
                <w:sz w:val="20"/>
                <w:szCs w:val="20"/>
              </w:rPr>
              <w:t xml:space="preserve">Purpose of Media products </w:t>
            </w:r>
          </w:p>
          <w:p w14:paraId="7875F120" w14:textId="01EFB09C" w:rsidR="00C0738A" w:rsidRPr="007467AC" w:rsidRDefault="00C0738A" w:rsidP="009E6782">
            <w:pPr>
              <w:rPr>
                <w:rFonts w:ascii="Rockwell" w:hAnsi="Rockwell" w:cs="Arial"/>
                <w:sz w:val="20"/>
                <w:szCs w:val="20"/>
              </w:rPr>
            </w:pPr>
            <w:r w:rsidRPr="007467AC">
              <w:rPr>
                <w:rFonts w:ascii="Rockwell" w:hAnsi="Rockwell" w:cs="Arial"/>
                <w:sz w:val="20"/>
                <w:szCs w:val="20"/>
              </w:rPr>
              <w:t xml:space="preserve">Target Audiences </w:t>
            </w:r>
          </w:p>
          <w:p w14:paraId="19169C36" w14:textId="30A54B04" w:rsidR="00144837" w:rsidRPr="007467AC" w:rsidRDefault="00144837" w:rsidP="009E6782">
            <w:pPr>
              <w:rPr>
                <w:rFonts w:ascii="Rockwell" w:hAnsi="Rockwell" w:cs="Arial"/>
                <w:sz w:val="20"/>
                <w:szCs w:val="20"/>
              </w:rPr>
            </w:pPr>
            <w:r w:rsidRPr="007467AC">
              <w:rPr>
                <w:rFonts w:ascii="Rockwell" w:hAnsi="Rockwell" w:cs="Arial"/>
                <w:sz w:val="20"/>
                <w:szCs w:val="20"/>
              </w:rPr>
              <w:t xml:space="preserve">Social Class / psychographics </w:t>
            </w:r>
          </w:p>
          <w:p w14:paraId="7D13DCA2" w14:textId="1FE46EE5" w:rsidR="00C0738A" w:rsidRPr="007467AC" w:rsidRDefault="00C0738A" w:rsidP="009E6782">
            <w:pPr>
              <w:rPr>
                <w:rFonts w:ascii="Rockwell" w:hAnsi="Rockwell" w:cs="Arial"/>
                <w:sz w:val="20"/>
                <w:szCs w:val="20"/>
              </w:rPr>
            </w:pPr>
            <w:r w:rsidRPr="007467AC">
              <w:rPr>
                <w:rFonts w:ascii="Rockwell" w:hAnsi="Rockwell" w:cs="Arial"/>
                <w:sz w:val="20"/>
                <w:szCs w:val="20"/>
              </w:rPr>
              <w:t xml:space="preserve">Textual Analysis if media products </w:t>
            </w:r>
          </w:p>
          <w:p w14:paraId="3BC45FBE" w14:textId="32CFD2C7" w:rsidR="00C0738A" w:rsidRPr="007467AC" w:rsidRDefault="001E70DD" w:rsidP="009E6782">
            <w:pPr>
              <w:rPr>
                <w:rFonts w:ascii="Rockwell" w:hAnsi="Rockwell" w:cs="Arial"/>
                <w:sz w:val="20"/>
                <w:szCs w:val="20"/>
              </w:rPr>
            </w:pPr>
            <w:r w:rsidRPr="007467AC">
              <w:rPr>
                <w:rFonts w:ascii="Rockwell" w:hAnsi="Rockwell" w:cs="Arial"/>
                <w:sz w:val="20"/>
                <w:szCs w:val="20"/>
              </w:rPr>
              <w:t>Magazine / film poster layout keywords</w:t>
            </w:r>
          </w:p>
          <w:p w14:paraId="5F930784" w14:textId="77777777" w:rsidR="004F7FAB" w:rsidRPr="007467AC" w:rsidRDefault="004F7FAB" w:rsidP="009E6782">
            <w:pPr>
              <w:rPr>
                <w:rFonts w:ascii="Rockwell" w:hAnsi="Rockwell" w:cs="Arial"/>
                <w:sz w:val="20"/>
                <w:szCs w:val="20"/>
              </w:rPr>
            </w:pPr>
            <w:r w:rsidRPr="007467AC">
              <w:rPr>
                <w:rFonts w:ascii="Rockwell" w:hAnsi="Rockwell" w:cs="Arial"/>
                <w:sz w:val="20"/>
                <w:szCs w:val="20"/>
              </w:rPr>
              <w:t xml:space="preserve">Genre </w:t>
            </w:r>
            <w:bookmarkStart w:id="0" w:name="_GoBack"/>
            <w:bookmarkEnd w:id="0"/>
          </w:p>
          <w:p w14:paraId="4CFD6E4E" w14:textId="1E63391E" w:rsidR="001E70DD" w:rsidRPr="007467AC" w:rsidRDefault="001E70DD" w:rsidP="009E6782">
            <w:pPr>
              <w:rPr>
                <w:rFonts w:ascii="Rockwell" w:hAnsi="Rockwell" w:cs="Arial"/>
                <w:sz w:val="20"/>
                <w:szCs w:val="20"/>
              </w:rPr>
            </w:pPr>
            <w:r w:rsidRPr="007467AC">
              <w:rPr>
                <w:rFonts w:ascii="Rockwell" w:hAnsi="Rockwell" w:cs="Arial"/>
                <w:sz w:val="20"/>
                <w:szCs w:val="20"/>
              </w:rPr>
              <w:t xml:space="preserve">Camera shots &amp; angles </w:t>
            </w:r>
          </w:p>
          <w:p w14:paraId="715EA732" w14:textId="0E0E3DFE" w:rsidR="00EC10C0" w:rsidRPr="007467AC" w:rsidRDefault="00EC10C0" w:rsidP="009E6782">
            <w:pPr>
              <w:rPr>
                <w:rFonts w:ascii="Rockwell" w:hAnsi="Rockwell" w:cs="Arial"/>
                <w:sz w:val="20"/>
                <w:szCs w:val="20"/>
              </w:rPr>
            </w:pPr>
            <w:r w:rsidRPr="007467AC">
              <w:rPr>
                <w:rFonts w:ascii="Rockwell" w:hAnsi="Rockwell" w:cs="Arial"/>
                <w:sz w:val="20"/>
                <w:szCs w:val="20"/>
              </w:rPr>
              <w:t xml:space="preserve">Propp &amp; Todorov </w:t>
            </w:r>
          </w:p>
          <w:p w14:paraId="491E6B93" w14:textId="5251BBAA" w:rsidR="00F4741E" w:rsidRPr="007467AC" w:rsidRDefault="004F7FAB" w:rsidP="009E6782">
            <w:pPr>
              <w:rPr>
                <w:rFonts w:ascii="Rockwell" w:hAnsi="Rockwell" w:cs="Arial"/>
                <w:sz w:val="20"/>
                <w:szCs w:val="20"/>
              </w:rPr>
            </w:pPr>
            <w:r w:rsidRPr="007467AC">
              <w:rPr>
                <w:rFonts w:ascii="Rockwell" w:hAnsi="Rockwell" w:cs="Arial"/>
                <w:sz w:val="20"/>
                <w:szCs w:val="20"/>
              </w:rPr>
              <w:t xml:space="preserve">Mise </w:t>
            </w:r>
            <w:proofErr w:type="spellStart"/>
            <w:r w:rsidRPr="007467AC">
              <w:rPr>
                <w:rFonts w:ascii="Rockwell" w:hAnsi="Rockwell" w:cs="Arial"/>
                <w:sz w:val="20"/>
                <w:szCs w:val="20"/>
              </w:rPr>
              <w:t>en</w:t>
            </w:r>
            <w:proofErr w:type="spellEnd"/>
            <w:r w:rsidRPr="007467AC">
              <w:rPr>
                <w:rFonts w:ascii="Rockwell" w:hAnsi="Rockwell" w:cs="Arial"/>
                <w:sz w:val="20"/>
                <w:szCs w:val="20"/>
              </w:rPr>
              <w:t xml:space="preserve"> scene</w:t>
            </w:r>
          </w:p>
          <w:p w14:paraId="2A6B2D6A" w14:textId="3147B974" w:rsidR="004F7FAB" w:rsidRPr="007467AC" w:rsidRDefault="004F7FAB" w:rsidP="009E6782">
            <w:pPr>
              <w:rPr>
                <w:rFonts w:ascii="Rockwell" w:hAnsi="Rockwell" w:cs="Arial"/>
                <w:sz w:val="20"/>
                <w:szCs w:val="20"/>
              </w:rPr>
            </w:pPr>
            <w:r w:rsidRPr="007467AC">
              <w:rPr>
                <w:rFonts w:ascii="Rockwell" w:hAnsi="Rockwell" w:cs="Arial"/>
                <w:sz w:val="20"/>
                <w:szCs w:val="20"/>
              </w:rPr>
              <w:t xml:space="preserve">Sound </w:t>
            </w:r>
          </w:p>
          <w:p w14:paraId="1E4259F2" w14:textId="77777777" w:rsidR="004F7FAB" w:rsidRPr="007467AC" w:rsidRDefault="004F7FAB" w:rsidP="009E6782">
            <w:pPr>
              <w:rPr>
                <w:rFonts w:ascii="Rockwell" w:hAnsi="Rockwell" w:cs="Arial"/>
                <w:sz w:val="20"/>
                <w:szCs w:val="20"/>
              </w:rPr>
            </w:pPr>
          </w:p>
          <w:p w14:paraId="7F2521B9" w14:textId="044455EC" w:rsidR="004733C1" w:rsidRPr="007467AC" w:rsidRDefault="004733C1" w:rsidP="009E6782">
            <w:pPr>
              <w:rPr>
                <w:rFonts w:ascii="Rockwell" w:hAnsi="Rockwell" w:cs="Arial"/>
                <w:sz w:val="20"/>
                <w:szCs w:val="20"/>
              </w:rPr>
            </w:pPr>
          </w:p>
        </w:tc>
        <w:tc>
          <w:tcPr>
            <w:tcW w:w="4649" w:type="dxa"/>
          </w:tcPr>
          <w:p w14:paraId="1E101EAF" w14:textId="5F516BD8" w:rsidR="00DD014B" w:rsidRPr="007467AC" w:rsidRDefault="003C4712" w:rsidP="00B47D9B">
            <w:pPr>
              <w:rPr>
                <w:rFonts w:ascii="Rockwell" w:hAnsi="Rockwell" w:cs="Arial"/>
                <w:sz w:val="20"/>
                <w:szCs w:val="20"/>
              </w:rPr>
            </w:pPr>
            <w:r w:rsidRPr="007467AC">
              <w:rPr>
                <w:rFonts w:ascii="Rockwell" w:hAnsi="Rockwell" w:cs="Arial"/>
                <w:sz w:val="20"/>
                <w:szCs w:val="20"/>
              </w:rPr>
              <w:t>KNOWLEDGE/SKILLS</w:t>
            </w:r>
          </w:p>
          <w:p w14:paraId="17847987" w14:textId="0AEC42B0" w:rsidR="3B492B36" w:rsidRPr="007467AC" w:rsidRDefault="3B492B36" w:rsidP="3B492B36">
            <w:pPr>
              <w:rPr>
                <w:rFonts w:ascii="Rockwell" w:hAnsi="Rockwell" w:cs="Arial"/>
                <w:sz w:val="20"/>
                <w:szCs w:val="20"/>
              </w:rPr>
            </w:pPr>
          </w:p>
          <w:p w14:paraId="07B9A750" w14:textId="29908566" w:rsidR="00CA6617" w:rsidRPr="007467AC" w:rsidRDefault="00682FC7" w:rsidP="00D349F8">
            <w:pPr>
              <w:rPr>
                <w:rFonts w:ascii="Rockwell" w:hAnsi="Rockwell" w:cs="Arial"/>
                <w:b/>
                <w:bCs/>
                <w:sz w:val="20"/>
                <w:szCs w:val="20"/>
              </w:rPr>
            </w:pPr>
            <w:r w:rsidRPr="007467AC">
              <w:rPr>
                <w:rFonts w:ascii="Rockwell" w:hAnsi="Rockwell" w:cs="Arial"/>
                <w:b/>
                <w:bCs/>
                <w:sz w:val="20"/>
                <w:szCs w:val="20"/>
              </w:rPr>
              <w:t xml:space="preserve">Component 1: Exploring Media Products </w:t>
            </w:r>
          </w:p>
          <w:p w14:paraId="2DEF6E77" w14:textId="77777777" w:rsidR="00682FC7" w:rsidRPr="007467AC" w:rsidRDefault="00682FC7" w:rsidP="00D349F8">
            <w:pPr>
              <w:rPr>
                <w:rFonts w:ascii="Rockwell" w:hAnsi="Rockwell" w:cs="Arial"/>
                <w:b/>
                <w:bCs/>
                <w:sz w:val="20"/>
                <w:szCs w:val="20"/>
              </w:rPr>
            </w:pPr>
          </w:p>
          <w:p w14:paraId="0448D641" w14:textId="082266EF" w:rsidR="00882B51" w:rsidRPr="007467AC" w:rsidRDefault="00882B51" w:rsidP="00882B51">
            <w:pPr>
              <w:rPr>
                <w:rFonts w:ascii="Rockwell" w:hAnsi="Rockwell" w:cs="Arial"/>
                <w:b/>
                <w:bCs/>
                <w:sz w:val="20"/>
                <w:szCs w:val="20"/>
              </w:rPr>
            </w:pPr>
            <w:r w:rsidRPr="007467AC">
              <w:rPr>
                <w:rFonts w:ascii="Rockwell" w:hAnsi="Rockwell" w:cs="Arial"/>
                <w:b/>
                <w:bCs/>
                <w:sz w:val="20"/>
                <w:szCs w:val="20"/>
              </w:rPr>
              <w:t xml:space="preserve">January – </w:t>
            </w:r>
            <w:r w:rsidR="00AE360F" w:rsidRPr="007467AC">
              <w:rPr>
                <w:rFonts w:ascii="Rockwell" w:hAnsi="Rockwell" w:cs="Arial"/>
                <w:b/>
                <w:bCs/>
                <w:sz w:val="20"/>
                <w:szCs w:val="20"/>
              </w:rPr>
              <w:t xml:space="preserve">May </w:t>
            </w:r>
          </w:p>
          <w:p w14:paraId="2783899B" w14:textId="77777777" w:rsidR="00977473" w:rsidRPr="007467AC" w:rsidRDefault="00682FC7" w:rsidP="00D349F8">
            <w:pPr>
              <w:rPr>
                <w:rFonts w:ascii="Rockwell" w:hAnsi="Rockwell" w:cs="Arial"/>
                <w:sz w:val="20"/>
                <w:szCs w:val="20"/>
              </w:rPr>
            </w:pPr>
            <w:r w:rsidRPr="007467AC">
              <w:rPr>
                <w:rFonts w:ascii="Rockwell" w:hAnsi="Rockwell" w:cs="Arial"/>
                <w:sz w:val="20"/>
                <w:szCs w:val="20"/>
              </w:rPr>
              <w:t xml:space="preserve">Pupils complete an assessed piece of work </w:t>
            </w:r>
            <w:r w:rsidR="00977473" w:rsidRPr="007467AC">
              <w:rPr>
                <w:rFonts w:ascii="Rockwell" w:hAnsi="Rockwell" w:cs="Arial"/>
                <w:sz w:val="20"/>
                <w:szCs w:val="20"/>
              </w:rPr>
              <w:t>on a theme provided by the exam board. (This changes every year).</w:t>
            </w:r>
          </w:p>
          <w:p w14:paraId="6B4A1251" w14:textId="672CC78B" w:rsidR="00AE360F" w:rsidRPr="007467AC" w:rsidRDefault="00F863EA" w:rsidP="00882B51">
            <w:pPr>
              <w:rPr>
                <w:rFonts w:ascii="Rockwell" w:hAnsi="Rockwell" w:cs="Arial"/>
                <w:sz w:val="20"/>
                <w:szCs w:val="20"/>
              </w:rPr>
            </w:pPr>
            <w:r w:rsidRPr="007467AC">
              <w:rPr>
                <w:rFonts w:ascii="Rockwell" w:hAnsi="Rockwell" w:cs="Arial"/>
                <w:sz w:val="20"/>
                <w:szCs w:val="20"/>
              </w:rPr>
              <w:t>Vocational Context given to student</w:t>
            </w:r>
            <w:r w:rsidR="0094397F" w:rsidRPr="007467AC">
              <w:rPr>
                <w:rFonts w:ascii="Rockwell" w:hAnsi="Rockwell" w:cs="Arial"/>
                <w:sz w:val="20"/>
                <w:szCs w:val="20"/>
              </w:rPr>
              <w:t xml:space="preserve"> – they will explore a certain theme. </w:t>
            </w:r>
          </w:p>
          <w:p w14:paraId="27BF0B99" w14:textId="6EF8B12D" w:rsidR="004F5877" w:rsidRPr="007467AC" w:rsidRDefault="0094397F" w:rsidP="00882B51">
            <w:pPr>
              <w:rPr>
                <w:rFonts w:ascii="Rockwell" w:hAnsi="Rockwell" w:cs="Arial"/>
                <w:sz w:val="20"/>
                <w:szCs w:val="20"/>
              </w:rPr>
            </w:pPr>
            <w:r w:rsidRPr="007467AC">
              <w:rPr>
                <w:rFonts w:ascii="Rockwell" w:hAnsi="Rockwell" w:cs="Arial"/>
                <w:sz w:val="20"/>
                <w:szCs w:val="20"/>
              </w:rPr>
              <w:t>Use research techniques to select media products.</w:t>
            </w:r>
          </w:p>
          <w:p w14:paraId="55B20FD2" w14:textId="77777777" w:rsidR="001B5B59" w:rsidRPr="007467AC" w:rsidRDefault="001B5B59" w:rsidP="00882B51">
            <w:pPr>
              <w:rPr>
                <w:rFonts w:ascii="Rockwell" w:hAnsi="Rockwell" w:cs="Arial"/>
                <w:sz w:val="20"/>
                <w:szCs w:val="20"/>
              </w:rPr>
            </w:pPr>
          </w:p>
          <w:p w14:paraId="60B51BAC" w14:textId="1AE8E2AA" w:rsidR="00AA5608" w:rsidRPr="007467AC" w:rsidRDefault="00AA5608" w:rsidP="00882B51">
            <w:pPr>
              <w:rPr>
                <w:rFonts w:ascii="Rockwell" w:hAnsi="Rockwell" w:cs="Arial"/>
                <w:b/>
                <w:bCs/>
                <w:sz w:val="20"/>
                <w:szCs w:val="20"/>
              </w:rPr>
            </w:pPr>
            <w:r w:rsidRPr="007467AC">
              <w:rPr>
                <w:rFonts w:ascii="Rockwell" w:hAnsi="Rockwell" w:cs="Arial"/>
                <w:b/>
                <w:bCs/>
                <w:sz w:val="20"/>
                <w:szCs w:val="20"/>
              </w:rPr>
              <w:t xml:space="preserve">Task1 – Investigate Media Products </w:t>
            </w:r>
          </w:p>
          <w:p w14:paraId="1033ABB1" w14:textId="0CC0EF9D" w:rsidR="0094397F" w:rsidRPr="007467AC" w:rsidRDefault="0094397F" w:rsidP="00882B51">
            <w:pPr>
              <w:rPr>
                <w:rFonts w:ascii="Rockwell" w:hAnsi="Rockwell" w:cs="Arial"/>
                <w:b/>
                <w:bCs/>
                <w:sz w:val="20"/>
                <w:szCs w:val="20"/>
              </w:rPr>
            </w:pPr>
            <w:r w:rsidRPr="007467AC">
              <w:rPr>
                <w:rFonts w:ascii="Rockwell" w:hAnsi="Rockwell" w:cs="Arial"/>
                <w:b/>
                <w:bCs/>
                <w:sz w:val="20"/>
                <w:szCs w:val="20"/>
              </w:rPr>
              <w:t>One from these sectors:</w:t>
            </w:r>
          </w:p>
          <w:p w14:paraId="30A9B9B8" w14:textId="5EC82F1C" w:rsidR="0094397F" w:rsidRPr="007467AC" w:rsidRDefault="0094397F" w:rsidP="00882B51">
            <w:pPr>
              <w:rPr>
                <w:rFonts w:ascii="Rockwell" w:hAnsi="Rockwell" w:cs="Arial"/>
                <w:sz w:val="20"/>
                <w:szCs w:val="20"/>
              </w:rPr>
            </w:pPr>
            <w:r w:rsidRPr="007467AC">
              <w:rPr>
                <w:rFonts w:ascii="Rockwell" w:hAnsi="Rockwell" w:cs="Arial"/>
                <w:sz w:val="20"/>
                <w:szCs w:val="20"/>
              </w:rPr>
              <w:t>Audio / moving image</w:t>
            </w:r>
            <w:r w:rsidR="00D52D2D" w:rsidRPr="007467AC">
              <w:rPr>
                <w:rFonts w:ascii="Rockwell" w:hAnsi="Rockwell" w:cs="Arial"/>
                <w:sz w:val="20"/>
                <w:szCs w:val="20"/>
              </w:rPr>
              <w:t>, print and interactive media products.</w:t>
            </w:r>
          </w:p>
          <w:p w14:paraId="790DC869" w14:textId="2B15CA86" w:rsidR="0070367E" w:rsidRPr="007467AC" w:rsidRDefault="004F5877" w:rsidP="00882B51">
            <w:pPr>
              <w:rPr>
                <w:rFonts w:ascii="Rockwell" w:hAnsi="Rockwell" w:cs="Arial"/>
                <w:sz w:val="20"/>
                <w:szCs w:val="20"/>
              </w:rPr>
            </w:pPr>
            <w:r w:rsidRPr="007467AC">
              <w:rPr>
                <w:rFonts w:ascii="Rockwell" w:hAnsi="Rockwell" w:cs="Arial"/>
                <w:sz w:val="20"/>
                <w:szCs w:val="20"/>
              </w:rPr>
              <w:t xml:space="preserve">Look at forms / purposes / types of audiences. </w:t>
            </w:r>
          </w:p>
          <w:p w14:paraId="7E074B58" w14:textId="77777777" w:rsidR="001B5B59" w:rsidRPr="007467AC" w:rsidRDefault="001B5B59" w:rsidP="00882B51">
            <w:pPr>
              <w:rPr>
                <w:rFonts w:ascii="Rockwell" w:hAnsi="Rockwell" w:cs="Arial"/>
                <w:sz w:val="20"/>
                <w:szCs w:val="20"/>
              </w:rPr>
            </w:pPr>
          </w:p>
          <w:p w14:paraId="27D2C8C1" w14:textId="7C967364" w:rsidR="0070367E" w:rsidRPr="007467AC" w:rsidRDefault="0070367E" w:rsidP="0070367E">
            <w:pPr>
              <w:rPr>
                <w:rFonts w:ascii="Rockwell" w:hAnsi="Rockwell" w:cs="Arial"/>
                <w:b/>
                <w:sz w:val="20"/>
                <w:szCs w:val="20"/>
              </w:rPr>
            </w:pPr>
            <w:r w:rsidRPr="007467AC">
              <w:rPr>
                <w:rFonts w:ascii="Rockwell" w:hAnsi="Rockwell" w:cs="Arial"/>
                <w:b/>
                <w:sz w:val="20"/>
                <w:szCs w:val="20"/>
              </w:rPr>
              <w:t>Task 2 - Explore how media products are created to provide meaning and engage audiences</w:t>
            </w:r>
          </w:p>
          <w:p w14:paraId="219C1C4D" w14:textId="77777777" w:rsidR="0070367E" w:rsidRPr="007467AC" w:rsidRDefault="0070367E" w:rsidP="0070367E">
            <w:pPr>
              <w:rPr>
                <w:rFonts w:ascii="Rockwell" w:hAnsi="Rockwell" w:cs="Arial"/>
                <w:sz w:val="20"/>
                <w:szCs w:val="20"/>
              </w:rPr>
            </w:pPr>
            <w:r w:rsidRPr="007467AC">
              <w:rPr>
                <w:rFonts w:ascii="Rockwell" w:hAnsi="Rockwell" w:cs="Arial"/>
                <w:sz w:val="20"/>
                <w:szCs w:val="20"/>
              </w:rPr>
              <w:t>how genre, narrative and representation are used</w:t>
            </w:r>
          </w:p>
          <w:p w14:paraId="7CF6773B" w14:textId="77777777" w:rsidR="0070367E" w:rsidRPr="007467AC" w:rsidRDefault="0070367E" w:rsidP="0070367E">
            <w:pPr>
              <w:rPr>
                <w:rFonts w:ascii="Rockwell" w:hAnsi="Rockwell" w:cs="Arial"/>
                <w:sz w:val="20"/>
                <w:szCs w:val="20"/>
              </w:rPr>
            </w:pPr>
            <w:r w:rsidRPr="007467AC">
              <w:rPr>
                <w:rFonts w:ascii="Rockwell" w:hAnsi="Rockwell" w:cs="Arial"/>
                <w:sz w:val="20"/>
                <w:szCs w:val="20"/>
              </w:rPr>
              <w:t>• how media production techniques are used</w:t>
            </w:r>
          </w:p>
          <w:p w14:paraId="16491AA8" w14:textId="77777777" w:rsidR="0070367E" w:rsidRPr="007467AC" w:rsidRDefault="0070367E" w:rsidP="0070367E">
            <w:pPr>
              <w:rPr>
                <w:rFonts w:ascii="Rockwell" w:hAnsi="Rockwell" w:cs="Arial"/>
                <w:sz w:val="20"/>
                <w:szCs w:val="20"/>
              </w:rPr>
            </w:pPr>
            <w:r w:rsidRPr="007467AC">
              <w:rPr>
                <w:rFonts w:ascii="Rockwell" w:hAnsi="Rockwell" w:cs="Arial"/>
                <w:sz w:val="20"/>
                <w:szCs w:val="20"/>
              </w:rPr>
              <w:t>• how genre, narrative, representation and media production techniques combine to</w:t>
            </w:r>
          </w:p>
          <w:p w14:paraId="19F54A44" w14:textId="78E278E9" w:rsidR="0070367E" w:rsidRPr="007467AC" w:rsidRDefault="0070367E" w:rsidP="0070367E">
            <w:pPr>
              <w:rPr>
                <w:rFonts w:ascii="Rockwell" w:hAnsi="Rockwell" w:cs="Arial"/>
                <w:sz w:val="20"/>
                <w:szCs w:val="20"/>
              </w:rPr>
            </w:pPr>
            <w:r w:rsidRPr="007467AC">
              <w:rPr>
                <w:rFonts w:ascii="Rockwell" w:hAnsi="Rockwell" w:cs="Arial"/>
                <w:sz w:val="20"/>
                <w:szCs w:val="20"/>
              </w:rPr>
              <w:t>create meaning and engage audiences.</w:t>
            </w:r>
          </w:p>
          <w:p w14:paraId="23456BEC" w14:textId="77777777" w:rsidR="001B5B59" w:rsidRPr="007467AC" w:rsidRDefault="001B5B59" w:rsidP="0070367E">
            <w:pPr>
              <w:rPr>
                <w:rFonts w:ascii="Rockwell" w:hAnsi="Rockwell" w:cs="Arial"/>
                <w:sz w:val="20"/>
                <w:szCs w:val="20"/>
              </w:rPr>
            </w:pPr>
          </w:p>
          <w:p w14:paraId="067E6F82" w14:textId="3A4255E6" w:rsidR="0070367E" w:rsidRPr="007467AC" w:rsidRDefault="00335660" w:rsidP="0070367E">
            <w:pPr>
              <w:rPr>
                <w:rFonts w:ascii="Rockwell" w:hAnsi="Rockwell" w:cs="Arial"/>
                <w:b/>
                <w:sz w:val="20"/>
                <w:szCs w:val="20"/>
              </w:rPr>
            </w:pPr>
            <w:r w:rsidRPr="007467AC">
              <w:rPr>
                <w:rFonts w:ascii="Rockwell" w:hAnsi="Rockwell" w:cs="Arial"/>
                <w:b/>
                <w:sz w:val="20"/>
                <w:szCs w:val="20"/>
              </w:rPr>
              <w:t xml:space="preserve">PPE day for coursework completion </w:t>
            </w:r>
          </w:p>
          <w:p w14:paraId="4E8BACE5" w14:textId="64982F33" w:rsidR="004F5877" w:rsidRPr="007467AC" w:rsidRDefault="004F5877" w:rsidP="00882B51">
            <w:pPr>
              <w:rPr>
                <w:rFonts w:ascii="Rockwell" w:hAnsi="Rockwell" w:cs="Arial"/>
                <w:sz w:val="20"/>
                <w:szCs w:val="20"/>
              </w:rPr>
            </w:pPr>
          </w:p>
        </w:tc>
        <w:tc>
          <w:tcPr>
            <w:tcW w:w="5439" w:type="dxa"/>
          </w:tcPr>
          <w:p w14:paraId="3842A976" w14:textId="51A31A9B" w:rsidR="00DD014B" w:rsidRPr="007467AC" w:rsidRDefault="003C4712" w:rsidP="00B47D9B">
            <w:pPr>
              <w:rPr>
                <w:rFonts w:ascii="Rockwell" w:hAnsi="Rockwell" w:cs="Arial"/>
                <w:sz w:val="20"/>
                <w:szCs w:val="20"/>
              </w:rPr>
            </w:pPr>
            <w:r w:rsidRPr="007467AC">
              <w:rPr>
                <w:rFonts w:ascii="Rockwell" w:hAnsi="Rockwell" w:cs="Arial"/>
                <w:sz w:val="20"/>
                <w:szCs w:val="20"/>
              </w:rPr>
              <w:t>KNOWLEDGE/SKILLS</w:t>
            </w:r>
          </w:p>
          <w:p w14:paraId="378997A5" w14:textId="6AF871A2" w:rsidR="3B492B36" w:rsidRPr="007467AC" w:rsidRDefault="3B492B36" w:rsidP="3B492B36">
            <w:pPr>
              <w:rPr>
                <w:rFonts w:ascii="Rockwell" w:hAnsi="Rockwell" w:cs="Arial"/>
                <w:sz w:val="20"/>
                <w:szCs w:val="20"/>
              </w:rPr>
            </w:pPr>
          </w:p>
          <w:p w14:paraId="12F4EDF5" w14:textId="7AB4D7EE" w:rsidR="0070367E" w:rsidRPr="007467AC" w:rsidRDefault="004A51A9" w:rsidP="00612A89">
            <w:pPr>
              <w:rPr>
                <w:rFonts w:ascii="Rockwell" w:hAnsi="Rockwell" w:cs="Arial"/>
                <w:sz w:val="20"/>
                <w:szCs w:val="20"/>
              </w:rPr>
            </w:pPr>
            <w:r w:rsidRPr="007467AC">
              <w:rPr>
                <w:rFonts w:ascii="Rockwell" w:hAnsi="Rockwell" w:cs="Arial"/>
                <w:sz w:val="20"/>
                <w:szCs w:val="20"/>
              </w:rPr>
              <w:t xml:space="preserve"> </w:t>
            </w:r>
            <w:r w:rsidR="0070367E" w:rsidRPr="007467AC">
              <w:rPr>
                <w:rFonts w:ascii="Rockwell" w:hAnsi="Rockwell" w:cs="Arial"/>
                <w:sz w:val="20"/>
                <w:szCs w:val="20"/>
              </w:rPr>
              <w:t xml:space="preserve">8 May Final Deadline – Component 1 </w:t>
            </w:r>
          </w:p>
          <w:p w14:paraId="24480A79" w14:textId="77777777" w:rsidR="005113A3" w:rsidRPr="007467AC" w:rsidRDefault="0070367E" w:rsidP="00612A89">
            <w:pPr>
              <w:rPr>
                <w:rFonts w:ascii="Rockwell" w:hAnsi="Rockwell" w:cs="Arial"/>
                <w:sz w:val="20"/>
                <w:szCs w:val="20"/>
              </w:rPr>
            </w:pPr>
            <w:r w:rsidRPr="007467AC">
              <w:rPr>
                <w:rFonts w:ascii="Rockwell" w:hAnsi="Rockwell" w:cs="Arial"/>
                <w:sz w:val="20"/>
                <w:szCs w:val="20"/>
              </w:rPr>
              <w:t>15 May – Final deadline sent to exam board</w:t>
            </w:r>
          </w:p>
          <w:p w14:paraId="2BC3C4C8" w14:textId="77777777" w:rsidR="0070367E" w:rsidRPr="007467AC" w:rsidRDefault="0070367E" w:rsidP="00612A89">
            <w:pPr>
              <w:rPr>
                <w:rFonts w:ascii="Rockwell" w:hAnsi="Rockwell" w:cs="Arial"/>
                <w:sz w:val="20"/>
                <w:szCs w:val="20"/>
              </w:rPr>
            </w:pPr>
          </w:p>
          <w:p w14:paraId="442452E2" w14:textId="77777777" w:rsidR="0070367E" w:rsidRPr="007467AC" w:rsidRDefault="0070367E" w:rsidP="00612A89">
            <w:pPr>
              <w:rPr>
                <w:rFonts w:ascii="Rockwell" w:hAnsi="Rockwell" w:cs="Arial"/>
                <w:sz w:val="20"/>
                <w:szCs w:val="20"/>
              </w:rPr>
            </w:pPr>
            <w:r w:rsidRPr="007467AC">
              <w:rPr>
                <w:rFonts w:ascii="Rockwell" w:hAnsi="Rockwell" w:cs="Arial"/>
                <w:sz w:val="20"/>
                <w:szCs w:val="20"/>
              </w:rPr>
              <w:t xml:space="preserve">June – July </w:t>
            </w:r>
          </w:p>
          <w:p w14:paraId="78ACD7F6" w14:textId="77777777" w:rsidR="0070367E" w:rsidRPr="007467AC" w:rsidRDefault="0070367E" w:rsidP="00612A89">
            <w:pPr>
              <w:rPr>
                <w:rFonts w:ascii="Rockwell" w:hAnsi="Rockwell" w:cs="Arial"/>
                <w:sz w:val="20"/>
                <w:szCs w:val="20"/>
              </w:rPr>
            </w:pPr>
          </w:p>
          <w:p w14:paraId="5EEA0EA1" w14:textId="77777777" w:rsidR="002D2C67" w:rsidRPr="007467AC" w:rsidRDefault="0070367E" w:rsidP="002D2C67">
            <w:pPr>
              <w:rPr>
                <w:rFonts w:ascii="Rockwell" w:hAnsi="Rockwell" w:cs="Arial"/>
                <w:b/>
                <w:bCs/>
                <w:sz w:val="20"/>
                <w:szCs w:val="20"/>
              </w:rPr>
            </w:pPr>
            <w:r w:rsidRPr="007467AC">
              <w:rPr>
                <w:rFonts w:ascii="Rockwell" w:hAnsi="Rockwell" w:cs="Arial"/>
                <w:sz w:val="20"/>
                <w:szCs w:val="20"/>
              </w:rPr>
              <w:t xml:space="preserve">Skills for </w:t>
            </w:r>
            <w:r w:rsidRPr="007467AC">
              <w:rPr>
                <w:rFonts w:ascii="Rockwell" w:hAnsi="Rockwell" w:cs="Arial"/>
                <w:b/>
                <w:sz w:val="20"/>
                <w:szCs w:val="20"/>
              </w:rPr>
              <w:t>Component 2 Developing Digital Media Production Skills</w:t>
            </w:r>
            <w:r w:rsidR="002D2C67" w:rsidRPr="007467AC">
              <w:rPr>
                <w:rFonts w:ascii="Rockwell" w:hAnsi="Rockwell" w:cs="Arial"/>
                <w:b/>
                <w:sz w:val="20"/>
                <w:szCs w:val="20"/>
              </w:rPr>
              <w:t xml:space="preserve"> and </w:t>
            </w:r>
            <w:r w:rsidR="002D2C67" w:rsidRPr="007467AC">
              <w:rPr>
                <w:rFonts w:ascii="Rockwell" w:hAnsi="Rockwell" w:cs="Arial"/>
                <w:b/>
                <w:bCs/>
                <w:sz w:val="20"/>
                <w:szCs w:val="20"/>
              </w:rPr>
              <w:t xml:space="preserve">Component 3: Create a media product in response to a brief  </w:t>
            </w:r>
          </w:p>
          <w:p w14:paraId="42A578C9" w14:textId="67EA75F1" w:rsidR="0070367E" w:rsidRPr="007467AC" w:rsidRDefault="0070367E" w:rsidP="00612A89">
            <w:pPr>
              <w:rPr>
                <w:rFonts w:ascii="Rockwell" w:hAnsi="Rockwell" w:cs="Arial"/>
                <w:b/>
                <w:sz w:val="20"/>
                <w:szCs w:val="20"/>
              </w:rPr>
            </w:pPr>
          </w:p>
          <w:p w14:paraId="5D5159CB" w14:textId="77777777" w:rsidR="0070367E" w:rsidRPr="007467AC" w:rsidRDefault="0070367E" w:rsidP="00612A89">
            <w:pPr>
              <w:rPr>
                <w:rFonts w:ascii="Rockwell" w:hAnsi="Rockwell" w:cs="Arial"/>
                <w:sz w:val="20"/>
                <w:szCs w:val="20"/>
              </w:rPr>
            </w:pPr>
          </w:p>
          <w:p w14:paraId="3978F138" w14:textId="21288387" w:rsidR="0070367E" w:rsidRPr="007467AC" w:rsidRDefault="0070367E" w:rsidP="00612A89">
            <w:pPr>
              <w:rPr>
                <w:rFonts w:ascii="Rockwell" w:hAnsi="Rockwell" w:cs="Arial"/>
                <w:sz w:val="20"/>
                <w:szCs w:val="20"/>
              </w:rPr>
            </w:pPr>
            <w:r w:rsidRPr="007467AC">
              <w:rPr>
                <w:rFonts w:ascii="Rockwell" w:hAnsi="Rockwell" w:cs="Arial"/>
                <w:sz w:val="20"/>
                <w:szCs w:val="20"/>
              </w:rPr>
              <w:t>Generating ideas - mind maps / mood boards / questionnaires</w:t>
            </w:r>
          </w:p>
          <w:p w14:paraId="2A4AA6DD" w14:textId="3B011FE0" w:rsidR="0070367E" w:rsidRPr="007467AC" w:rsidRDefault="0070367E" w:rsidP="00612A89">
            <w:pPr>
              <w:rPr>
                <w:rFonts w:ascii="Rockwell" w:hAnsi="Rockwell" w:cs="Arial"/>
                <w:sz w:val="20"/>
                <w:szCs w:val="20"/>
              </w:rPr>
            </w:pPr>
            <w:r w:rsidRPr="007467AC">
              <w:rPr>
                <w:rFonts w:ascii="Rockwell" w:hAnsi="Rockwell" w:cs="Arial"/>
                <w:sz w:val="20"/>
                <w:szCs w:val="20"/>
              </w:rPr>
              <w:t xml:space="preserve">Drawn Mock ups </w:t>
            </w:r>
          </w:p>
          <w:p w14:paraId="3530A872" w14:textId="7B139516" w:rsidR="0070367E" w:rsidRPr="007467AC" w:rsidRDefault="0070367E" w:rsidP="00612A89">
            <w:pPr>
              <w:rPr>
                <w:rFonts w:ascii="Rockwell" w:hAnsi="Rockwell" w:cs="Arial"/>
                <w:sz w:val="20"/>
                <w:szCs w:val="20"/>
              </w:rPr>
            </w:pPr>
            <w:r w:rsidRPr="007467AC">
              <w:rPr>
                <w:rFonts w:ascii="Rockwell" w:hAnsi="Rockwell" w:cs="Arial"/>
                <w:sz w:val="20"/>
                <w:szCs w:val="20"/>
              </w:rPr>
              <w:t xml:space="preserve">Thumbnails </w:t>
            </w:r>
          </w:p>
          <w:p w14:paraId="394B5C1D" w14:textId="696E9B70" w:rsidR="0070367E" w:rsidRPr="007467AC" w:rsidRDefault="0070367E" w:rsidP="00612A89">
            <w:pPr>
              <w:rPr>
                <w:rFonts w:ascii="Rockwell" w:hAnsi="Rockwell" w:cs="Arial"/>
                <w:sz w:val="20"/>
                <w:szCs w:val="20"/>
              </w:rPr>
            </w:pPr>
            <w:r w:rsidRPr="007467AC">
              <w:rPr>
                <w:rFonts w:ascii="Rockwell" w:hAnsi="Rockwell" w:cs="Arial"/>
                <w:sz w:val="20"/>
                <w:szCs w:val="20"/>
              </w:rPr>
              <w:t xml:space="preserve">Digital Mock Ups </w:t>
            </w:r>
          </w:p>
          <w:p w14:paraId="534E121F" w14:textId="4575EBA8" w:rsidR="0070367E" w:rsidRPr="007467AC" w:rsidRDefault="0070367E" w:rsidP="00612A89">
            <w:pPr>
              <w:rPr>
                <w:rFonts w:ascii="Rockwell" w:hAnsi="Rockwell" w:cs="Arial"/>
                <w:sz w:val="20"/>
                <w:szCs w:val="20"/>
              </w:rPr>
            </w:pPr>
            <w:r w:rsidRPr="007467AC">
              <w:rPr>
                <w:rFonts w:ascii="Rockwell" w:hAnsi="Rockwell" w:cs="Arial"/>
                <w:sz w:val="20"/>
                <w:szCs w:val="20"/>
              </w:rPr>
              <w:t xml:space="preserve">Layout &amp; design </w:t>
            </w:r>
          </w:p>
          <w:p w14:paraId="57DE5682" w14:textId="7084ECB2" w:rsidR="0070367E" w:rsidRPr="007467AC" w:rsidRDefault="0070367E" w:rsidP="00612A89">
            <w:pPr>
              <w:rPr>
                <w:rFonts w:ascii="Rockwell" w:hAnsi="Rockwell" w:cs="Arial"/>
                <w:sz w:val="20"/>
                <w:szCs w:val="20"/>
              </w:rPr>
            </w:pPr>
            <w:r w:rsidRPr="007467AC">
              <w:rPr>
                <w:rFonts w:ascii="Rockwell" w:hAnsi="Rockwell" w:cs="Arial"/>
                <w:sz w:val="20"/>
                <w:szCs w:val="20"/>
              </w:rPr>
              <w:t xml:space="preserve">Colour schemes </w:t>
            </w:r>
          </w:p>
          <w:p w14:paraId="36795469" w14:textId="59B36F25" w:rsidR="0070367E" w:rsidRPr="007467AC" w:rsidRDefault="0070367E" w:rsidP="00612A89">
            <w:pPr>
              <w:rPr>
                <w:rFonts w:ascii="Rockwell" w:hAnsi="Rockwell" w:cs="Arial"/>
                <w:sz w:val="20"/>
                <w:szCs w:val="20"/>
              </w:rPr>
            </w:pPr>
            <w:r w:rsidRPr="007467AC">
              <w:rPr>
                <w:rFonts w:ascii="Rockwell" w:hAnsi="Rockwell" w:cs="Arial"/>
                <w:sz w:val="20"/>
                <w:szCs w:val="20"/>
              </w:rPr>
              <w:t xml:space="preserve">Typography </w:t>
            </w:r>
          </w:p>
          <w:p w14:paraId="53BBC937" w14:textId="4BE9C58C" w:rsidR="0070367E" w:rsidRPr="007467AC" w:rsidRDefault="0070367E" w:rsidP="00612A89">
            <w:pPr>
              <w:rPr>
                <w:rFonts w:ascii="Rockwell" w:hAnsi="Rockwell" w:cs="Arial"/>
                <w:sz w:val="20"/>
                <w:szCs w:val="20"/>
              </w:rPr>
            </w:pPr>
            <w:r w:rsidRPr="007467AC">
              <w:rPr>
                <w:rFonts w:ascii="Rockwell" w:hAnsi="Rockwell" w:cs="Arial"/>
                <w:sz w:val="20"/>
                <w:szCs w:val="20"/>
              </w:rPr>
              <w:t xml:space="preserve">Photoshop techniques </w:t>
            </w:r>
          </w:p>
          <w:p w14:paraId="624C6F5D" w14:textId="5440230F" w:rsidR="0070367E" w:rsidRPr="007467AC" w:rsidRDefault="0070367E" w:rsidP="00612A89">
            <w:pPr>
              <w:rPr>
                <w:rFonts w:ascii="Rockwell" w:hAnsi="Rockwell" w:cs="Arial"/>
                <w:sz w:val="20"/>
                <w:szCs w:val="20"/>
              </w:rPr>
            </w:pPr>
            <w:r w:rsidRPr="007467AC">
              <w:rPr>
                <w:rFonts w:ascii="Rockwell" w:hAnsi="Rockwell" w:cs="Arial"/>
                <w:sz w:val="20"/>
                <w:szCs w:val="20"/>
              </w:rPr>
              <w:t>Practice coursework scenario</w:t>
            </w:r>
          </w:p>
          <w:p w14:paraId="3B8DD7DB" w14:textId="68ACB05E" w:rsidR="002D2C67" w:rsidRPr="007467AC" w:rsidRDefault="002D2C67" w:rsidP="00612A89">
            <w:pPr>
              <w:rPr>
                <w:rFonts w:ascii="Rockwell" w:hAnsi="Rockwell" w:cs="Arial"/>
                <w:sz w:val="20"/>
                <w:szCs w:val="20"/>
              </w:rPr>
            </w:pPr>
            <w:r w:rsidRPr="007467AC">
              <w:rPr>
                <w:rFonts w:ascii="Rockwell" w:hAnsi="Rockwell" w:cs="Arial"/>
                <w:sz w:val="20"/>
                <w:szCs w:val="20"/>
              </w:rPr>
              <w:t>Print based media prod</w:t>
            </w:r>
            <w:r w:rsidR="001657F7" w:rsidRPr="007467AC">
              <w:rPr>
                <w:rFonts w:ascii="Rockwell" w:hAnsi="Rockwell" w:cs="Arial"/>
                <w:sz w:val="20"/>
                <w:szCs w:val="20"/>
              </w:rPr>
              <w:t xml:space="preserve">ucts </w:t>
            </w:r>
          </w:p>
          <w:p w14:paraId="5FC45AFD" w14:textId="77777777" w:rsidR="0070367E" w:rsidRPr="007467AC" w:rsidRDefault="0070367E" w:rsidP="00612A89">
            <w:pPr>
              <w:rPr>
                <w:rFonts w:ascii="Rockwell" w:hAnsi="Rockwell" w:cs="Arial"/>
                <w:sz w:val="20"/>
                <w:szCs w:val="20"/>
              </w:rPr>
            </w:pPr>
          </w:p>
          <w:p w14:paraId="584D9D30" w14:textId="77777777" w:rsidR="001B5B59" w:rsidRPr="007467AC" w:rsidRDefault="001B5B59" w:rsidP="00612A89">
            <w:pPr>
              <w:rPr>
                <w:rFonts w:ascii="Rockwell" w:hAnsi="Rockwell" w:cs="Arial"/>
                <w:sz w:val="20"/>
                <w:szCs w:val="20"/>
              </w:rPr>
            </w:pPr>
          </w:p>
          <w:p w14:paraId="34640538" w14:textId="77777777" w:rsidR="001B5B59" w:rsidRPr="007467AC" w:rsidRDefault="001B5B59" w:rsidP="00612A89">
            <w:pPr>
              <w:rPr>
                <w:rFonts w:ascii="Rockwell" w:hAnsi="Rockwell" w:cs="Arial"/>
                <w:sz w:val="20"/>
                <w:szCs w:val="20"/>
              </w:rPr>
            </w:pPr>
          </w:p>
          <w:p w14:paraId="4BDCAAE7" w14:textId="77777777" w:rsidR="001B5B59" w:rsidRPr="007467AC" w:rsidRDefault="001B5B59" w:rsidP="00612A89">
            <w:pPr>
              <w:rPr>
                <w:rFonts w:ascii="Rockwell" w:hAnsi="Rockwell" w:cs="Arial"/>
                <w:sz w:val="20"/>
                <w:szCs w:val="20"/>
              </w:rPr>
            </w:pPr>
          </w:p>
          <w:p w14:paraId="59FA74F0" w14:textId="77777777" w:rsidR="001B5B59" w:rsidRPr="007467AC" w:rsidRDefault="001B5B59" w:rsidP="00612A89">
            <w:pPr>
              <w:rPr>
                <w:rFonts w:ascii="Rockwell" w:hAnsi="Rockwell" w:cs="Arial"/>
                <w:sz w:val="20"/>
                <w:szCs w:val="20"/>
              </w:rPr>
            </w:pPr>
          </w:p>
          <w:p w14:paraId="539A64E7" w14:textId="77777777" w:rsidR="001B5B59" w:rsidRPr="007467AC" w:rsidRDefault="001B5B59" w:rsidP="00612A89">
            <w:pPr>
              <w:rPr>
                <w:rFonts w:ascii="Rockwell" w:hAnsi="Rockwell" w:cs="Arial"/>
                <w:sz w:val="20"/>
                <w:szCs w:val="20"/>
              </w:rPr>
            </w:pPr>
          </w:p>
          <w:p w14:paraId="6257866B" w14:textId="7A2D02AF" w:rsidR="001B5B59" w:rsidRDefault="001B5B59" w:rsidP="00612A89">
            <w:pPr>
              <w:rPr>
                <w:rFonts w:ascii="Rockwell" w:hAnsi="Rockwell" w:cs="Arial"/>
                <w:sz w:val="20"/>
                <w:szCs w:val="20"/>
              </w:rPr>
            </w:pPr>
          </w:p>
          <w:p w14:paraId="2BCCFA72" w14:textId="71B0BF74" w:rsidR="007467AC" w:rsidRDefault="007467AC" w:rsidP="00612A89">
            <w:pPr>
              <w:rPr>
                <w:rFonts w:ascii="Rockwell" w:hAnsi="Rockwell" w:cs="Arial"/>
                <w:sz w:val="20"/>
                <w:szCs w:val="20"/>
              </w:rPr>
            </w:pPr>
          </w:p>
          <w:p w14:paraId="24ADAF64" w14:textId="362E58AF" w:rsidR="007467AC" w:rsidRDefault="007467AC" w:rsidP="00612A89">
            <w:pPr>
              <w:rPr>
                <w:rFonts w:ascii="Rockwell" w:hAnsi="Rockwell" w:cs="Arial"/>
                <w:sz w:val="20"/>
                <w:szCs w:val="20"/>
              </w:rPr>
            </w:pPr>
          </w:p>
          <w:p w14:paraId="2B0D04BF" w14:textId="2D7BDEB1" w:rsidR="007467AC" w:rsidRDefault="007467AC" w:rsidP="00612A89">
            <w:pPr>
              <w:rPr>
                <w:rFonts w:ascii="Rockwell" w:hAnsi="Rockwell" w:cs="Arial"/>
                <w:sz w:val="20"/>
                <w:szCs w:val="20"/>
              </w:rPr>
            </w:pPr>
          </w:p>
          <w:p w14:paraId="041AF4D6" w14:textId="77777777" w:rsidR="007467AC" w:rsidRPr="007467AC" w:rsidRDefault="007467AC" w:rsidP="00612A89">
            <w:pPr>
              <w:rPr>
                <w:rFonts w:ascii="Rockwell" w:hAnsi="Rockwell" w:cs="Arial"/>
                <w:sz w:val="20"/>
                <w:szCs w:val="20"/>
              </w:rPr>
            </w:pPr>
          </w:p>
          <w:p w14:paraId="5F749C3D" w14:textId="7FAE71FA" w:rsidR="001B5B59" w:rsidRPr="007467AC" w:rsidRDefault="001B5B59" w:rsidP="00612A89">
            <w:pPr>
              <w:rPr>
                <w:rFonts w:ascii="Rockwell" w:hAnsi="Rockwell" w:cs="Arial"/>
                <w:sz w:val="20"/>
                <w:szCs w:val="20"/>
              </w:rPr>
            </w:pPr>
          </w:p>
        </w:tc>
      </w:tr>
      <w:tr w:rsidR="003C4712" w14:paraId="37D22DCA" w14:textId="77777777" w:rsidTr="04EA25D7">
        <w:tc>
          <w:tcPr>
            <w:tcW w:w="5505" w:type="dxa"/>
          </w:tcPr>
          <w:p w14:paraId="069DA190" w14:textId="16D739A4" w:rsidR="003C4712" w:rsidRPr="007467AC" w:rsidRDefault="003C4712" w:rsidP="00B47D9B">
            <w:pPr>
              <w:rPr>
                <w:rFonts w:ascii="Rockwell" w:hAnsi="Rockwell" w:cs="Arial"/>
                <w:b/>
                <w:bCs/>
                <w:sz w:val="20"/>
                <w:szCs w:val="20"/>
              </w:rPr>
            </w:pPr>
            <w:r w:rsidRPr="007467AC">
              <w:rPr>
                <w:rFonts w:ascii="Rockwell" w:hAnsi="Rockwell" w:cs="Arial"/>
                <w:b/>
                <w:bCs/>
                <w:sz w:val="20"/>
                <w:szCs w:val="20"/>
              </w:rPr>
              <w:lastRenderedPageBreak/>
              <w:t>KEY ASSESSMENTS</w:t>
            </w:r>
          </w:p>
          <w:p w14:paraId="3169C1C9" w14:textId="5AC199A3" w:rsidR="002543A8" w:rsidRPr="007467AC" w:rsidRDefault="009E6782" w:rsidP="00B47D9B">
            <w:pPr>
              <w:rPr>
                <w:rFonts w:ascii="Century Gothic" w:hAnsi="Century Gothic" w:cs="Arial"/>
                <w:sz w:val="20"/>
                <w:szCs w:val="20"/>
              </w:rPr>
            </w:pPr>
            <w:r w:rsidRPr="007467AC">
              <w:rPr>
                <w:rFonts w:ascii="Rockwell" w:hAnsi="Rockwell" w:cs="Arial"/>
                <w:sz w:val="20"/>
                <w:szCs w:val="20"/>
              </w:rPr>
              <w:t xml:space="preserve">January </w:t>
            </w:r>
            <w:r w:rsidR="00D85FFD" w:rsidRPr="007467AC">
              <w:rPr>
                <w:rFonts w:ascii="Rockwell" w:hAnsi="Rockwell" w:cs="Arial"/>
                <w:sz w:val="20"/>
                <w:szCs w:val="20"/>
              </w:rPr>
              <w:t xml:space="preserve">– May </w:t>
            </w:r>
            <w:r w:rsidR="00B214E2" w:rsidRPr="007467AC">
              <w:rPr>
                <w:rFonts w:ascii="Rockwell" w:hAnsi="Rockwell" w:cs="Arial"/>
                <w:sz w:val="20"/>
                <w:szCs w:val="20"/>
              </w:rPr>
              <w:t>Component 1</w:t>
            </w:r>
            <w:r w:rsidR="00B214E2" w:rsidRPr="007467AC">
              <w:rPr>
                <w:rFonts w:ascii="Century Gothic" w:hAnsi="Century Gothic" w:cs="Arial"/>
                <w:sz w:val="20"/>
                <w:szCs w:val="20"/>
              </w:rPr>
              <w:t xml:space="preserve"> </w:t>
            </w:r>
          </w:p>
        </w:tc>
        <w:tc>
          <w:tcPr>
            <w:tcW w:w="4649" w:type="dxa"/>
          </w:tcPr>
          <w:p w14:paraId="38DD4D92" w14:textId="2E1CDB52" w:rsidR="003C4712" w:rsidRPr="007467AC" w:rsidRDefault="003C4712" w:rsidP="00B47D9B">
            <w:pPr>
              <w:rPr>
                <w:rFonts w:ascii="Rockwell" w:hAnsi="Rockwell" w:cs="Arial"/>
                <w:b/>
                <w:bCs/>
                <w:sz w:val="20"/>
                <w:szCs w:val="20"/>
              </w:rPr>
            </w:pPr>
            <w:r w:rsidRPr="007467AC">
              <w:rPr>
                <w:rFonts w:ascii="Rockwell" w:hAnsi="Rockwell" w:cs="Arial"/>
                <w:b/>
                <w:bCs/>
                <w:sz w:val="20"/>
                <w:szCs w:val="20"/>
              </w:rPr>
              <w:t>KEY ASSESSMENTS</w:t>
            </w:r>
          </w:p>
          <w:p w14:paraId="403A51D2" w14:textId="68576F09" w:rsidR="000731FD" w:rsidRPr="007467AC" w:rsidRDefault="00D85FFD" w:rsidP="000731FD">
            <w:pPr>
              <w:rPr>
                <w:rFonts w:ascii="Century Gothic" w:hAnsi="Century Gothic" w:cs="Arial"/>
                <w:sz w:val="20"/>
                <w:szCs w:val="20"/>
              </w:rPr>
            </w:pPr>
            <w:r w:rsidRPr="007467AC">
              <w:rPr>
                <w:rFonts w:ascii="Rockwell" w:hAnsi="Rockwell" w:cs="Arial"/>
                <w:sz w:val="20"/>
                <w:szCs w:val="20"/>
              </w:rPr>
              <w:t>January to May</w:t>
            </w:r>
            <w:r w:rsidRPr="007467AC">
              <w:rPr>
                <w:rFonts w:ascii="Century Gothic" w:hAnsi="Century Gothic" w:cs="Arial"/>
                <w:sz w:val="20"/>
                <w:szCs w:val="20"/>
              </w:rPr>
              <w:t xml:space="preserve"> </w:t>
            </w:r>
          </w:p>
        </w:tc>
        <w:tc>
          <w:tcPr>
            <w:tcW w:w="5439" w:type="dxa"/>
          </w:tcPr>
          <w:p w14:paraId="78E2A72D" w14:textId="58E4E47F" w:rsidR="003C4712" w:rsidRPr="007467AC" w:rsidRDefault="003C4712" w:rsidP="00B47D9B">
            <w:pPr>
              <w:rPr>
                <w:rFonts w:ascii="Rockwell" w:hAnsi="Rockwell" w:cs="Arial"/>
                <w:b/>
                <w:bCs/>
                <w:sz w:val="20"/>
                <w:szCs w:val="20"/>
              </w:rPr>
            </w:pPr>
            <w:r w:rsidRPr="007467AC">
              <w:rPr>
                <w:rFonts w:ascii="Rockwell" w:hAnsi="Rockwell" w:cs="Arial"/>
                <w:b/>
                <w:bCs/>
                <w:sz w:val="20"/>
                <w:szCs w:val="20"/>
              </w:rPr>
              <w:t>KEY ASSESSMENTS</w:t>
            </w:r>
          </w:p>
          <w:p w14:paraId="34697E82" w14:textId="6C31834F" w:rsidR="003C4712" w:rsidRPr="007467AC" w:rsidRDefault="0070367E" w:rsidP="00B47D9B">
            <w:pPr>
              <w:rPr>
                <w:rFonts w:ascii="Rockwell" w:hAnsi="Rockwell" w:cs="Arial"/>
                <w:sz w:val="20"/>
                <w:szCs w:val="20"/>
              </w:rPr>
            </w:pPr>
            <w:r w:rsidRPr="007467AC">
              <w:rPr>
                <w:rFonts w:ascii="Rockwell" w:hAnsi="Rockwell" w:cs="Arial"/>
                <w:sz w:val="20"/>
                <w:szCs w:val="20"/>
              </w:rPr>
              <w:t xml:space="preserve">15 </w:t>
            </w:r>
            <w:proofErr w:type="gramStart"/>
            <w:r w:rsidRPr="007467AC">
              <w:rPr>
                <w:rFonts w:ascii="Rockwell" w:hAnsi="Rockwell" w:cs="Arial"/>
                <w:sz w:val="20"/>
                <w:szCs w:val="20"/>
              </w:rPr>
              <w:t>May  -</w:t>
            </w:r>
            <w:proofErr w:type="gramEnd"/>
            <w:r w:rsidRPr="007467AC">
              <w:rPr>
                <w:rFonts w:ascii="Rockwell" w:hAnsi="Rockwell" w:cs="Arial"/>
                <w:sz w:val="20"/>
                <w:szCs w:val="20"/>
              </w:rPr>
              <w:t xml:space="preserve"> Component 1 Deadline </w:t>
            </w:r>
          </w:p>
          <w:p w14:paraId="27C7D20E" w14:textId="059D9759" w:rsidR="003C4712" w:rsidRPr="007467AC" w:rsidRDefault="003C4712" w:rsidP="00495C9E">
            <w:pPr>
              <w:rPr>
                <w:rFonts w:ascii="Century Gothic" w:hAnsi="Century Gothic" w:cs="Arial"/>
                <w:sz w:val="20"/>
                <w:szCs w:val="20"/>
              </w:rPr>
            </w:pPr>
          </w:p>
        </w:tc>
      </w:tr>
      <w:tr w:rsidR="001B5B59" w14:paraId="06B67DCA" w14:textId="77777777" w:rsidTr="00C769DE">
        <w:trPr>
          <w:trHeight w:val="58"/>
        </w:trPr>
        <w:tc>
          <w:tcPr>
            <w:tcW w:w="15593" w:type="dxa"/>
            <w:gridSpan w:val="3"/>
          </w:tcPr>
          <w:p w14:paraId="3E41307E" w14:textId="77777777" w:rsidR="001B5B59" w:rsidRPr="007467AC" w:rsidRDefault="001B5B59" w:rsidP="00B47D9B">
            <w:pPr>
              <w:rPr>
                <w:rFonts w:ascii="Rockwell" w:hAnsi="Rockwell" w:cs="Arial"/>
                <w:b/>
                <w:bCs/>
                <w:sz w:val="20"/>
                <w:szCs w:val="20"/>
              </w:rPr>
            </w:pPr>
            <w:r w:rsidRPr="007467AC">
              <w:rPr>
                <w:rFonts w:ascii="Rockwell" w:hAnsi="Rockwell" w:cs="Arial"/>
                <w:b/>
                <w:bCs/>
                <w:sz w:val="20"/>
                <w:szCs w:val="20"/>
              </w:rPr>
              <w:t>Extended reading suggestions and external resources:</w:t>
            </w:r>
          </w:p>
          <w:p w14:paraId="65EE3893" w14:textId="77777777" w:rsidR="001B5B59" w:rsidRPr="007467AC" w:rsidRDefault="001B5B59" w:rsidP="00B47D9B">
            <w:pPr>
              <w:rPr>
                <w:rFonts w:ascii="Rockwell" w:hAnsi="Rockwell" w:cs="Arial"/>
                <w:sz w:val="20"/>
                <w:szCs w:val="20"/>
              </w:rPr>
            </w:pPr>
          </w:p>
          <w:p w14:paraId="7EFD4155" w14:textId="77777777" w:rsidR="001B5B59" w:rsidRPr="007467AC" w:rsidRDefault="001B5B59" w:rsidP="00B47D9B">
            <w:pPr>
              <w:rPr>
                <w:rFonts w:ascii="Rockwell" w:hAnsi="Rockwell" w:cs="Arial"/>
                <w:sz w:val="20"/>
                <w:szCs w:val="20"/>
              </w:rPr>
            </w:pPr>
            <w:hyperlink r:id="rId12" w:history="1">
              <w:r w:rsidRPr="007467AC">
                <w:rPr>
                  <w:rStyle w:val="Hyperlink"/>
                  <w:rFonts w:ascii="Rockwell" w:hAnsi="Rockwell" w:cs="Arial"/>
                  <w:sz w:val="20"/>
                  <w:szCs w:val="20"/>
                </w:rPr>
                <w:t>https://qualifications.pearson.com/en/qualifications/btec-tech-awards/creative-media-production-2022.html</w:t>
              </w:r>
            </w:hyperlink>
            <w:r w:rsidRPr="007467AC">
              <w:rPr>
                <w:rFonts w:ascii="Rockwell" w:hAnsi="Rockwell" w:cs="Arial"/>
                <w:sz w:val="20"/>
                <w:szCs w:val="20"/>
              </w:rPr>
              <w:t xml:space="preserve"> </w:t>
            </w:r>
          </w:p>
          <w:p w14:paraId="54C0433A" w14:textId="77777777" w:rsidR="001B5B59" w:rsidRPr="007467AC" w:rsidRDefault="001B5B59" w:rsidP="00B47D9B">
            <w:pPr>
              <w:rPr>
                <w:rFonts w:ascii="Rockwell" w:hAnsi="Rockwell" w:cs="Arial"/>
                <w:sz w:val="20"/>
                <w:szCs w:val="20"/>
              </w:rPr>
            </w:pPr>
          </w:p>
          <w:p w14:paraId="3229BFF9" w14:textId="6EDFF0E4" w:rsidR="001B5B59" w:rsidRPr="007467AC" w:rsidRDefault="001B5B59" w:rsidP="001B5B59">
            <w:pPr>
              <w:rPr>
                <w:rFonts w:ascii="Century Gothic" w:hAnsi="Century Gothic" w:cs="Arial"/>
                <w:sz w:val="20"/>
                <w:szCs w:val="20"/>
              </w:rPr>
            </w:pPr>
            <w:r w:rsidRPr="007467AC">
              <w:rPr>
                <w:rFonts w:ascii="Rockwell" w:hAnsi="Rockwell" w:cs="Arial"/>
                <w:sz w:val="20"/>
                <w:szCs w:val="20"/>
              </w:rPr>
              <w:t>Adobe Photoshop 2025 Handbook: A Comprehensive Guide to Mastering the Art of Image Editing with AI-Powered Tools and Generative Features for Professionals</w:t>
            </w:r>
          </w:p>
        </w:tc>
      </w:tr>
    </w:tbl>
    <w:p w14:paraId="17AD8D2C" w14:textId="77777777" w:rsidR="00134337" w:rsidRDefault="00134337" w:rsidP="006244A2"/>
    <w:sectPr w:rsidR="00134337" w:rsidSect="00E11A18">
      <w:pgSz w:w="16838" w:h="11906" w:orient="landscape"/>
      <w:pgMar w:top="142"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altName w:val="Sitka Sma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B30FB"/>
    <w:multiLevelType w:val="hybridMultilevel"/>
    <w:tmpl w:val="4D88C4BE"/>
    <w:lvl w:ilvl="0" w:tplc="1A5EDC56">
      <w:start w:val="1"/>
      <w:numFmt w:val="upperLetter"/>
      <w:lvlText w:val="%1."/>
      <w:lvlJc w:val="left"/>
      <w:pPr>
        <w:ind w:left="720" w:hanging="360"/>
      </w:pPr>
      <w:rPr>
        <w:rFonts w:ascii="Century Gothic" w:hAnsi="Century Gothic" w:cstheme="minorBid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82D49"/>
    <w:multiLevelType w:val="hybridMultilevel"/>
    <w:tmpl w:val="F72C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C1012"/>
    <w:multiLevelType w:val="hybridMultilevel"/>
    <w:tmpl w:val="B40010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390BA1"/>
    <w:multiLevelType w:val="hybridMultilevel"/>
    <w:tmpl w:val="A5C062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8B71BE"/>
    <w:multiLevelType w:val="hybridMultilevel"/>
    <w:tmpl w:val="A08214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36E6C4A"/>
    <w:multiLevelType w:val="hybridMultilevel"/>
    <w:tmpl w:val="4B6A8A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9A0142A"/>
    <w:multiLevelType w:val="hybridMultilevel"/>
    <w:tmpl w:val="6556E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A34EB"/>
    <w:multiLevelType w:val="hybridMultilevel"/>
    <w:tmpl w:val="B5A2B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687C44"/>
    <w:multiLevelType w:val="hybridMultilevel"/>
    <w:tmpl w:val="6366C32C"/>
    <w:lvl w:ilvl="0" w:tplc="4AD8B43E">
      <w:start w:val="1"/>
      <w:numFmt w:val="upperLetter"/>
      <w:lvlText w:val="%1."/>
      <w:lvlJc w:val="left"/>
      <w:pPr>
        <w:ind w:left="720" w:hanging="360"/>
      </w:pPr>
      <w:rPr>
        <w:rFonts w:ascii="Century Gothic" w:hAnsi="Century Gothic" w:cstheme="minorBid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365A80"/>
    <w:multiLevelType w:val="hybridMultilevel"/>
    <w:tmpl w:val="EA58D3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2C5685"/>
    <w:multiLevelType w:val="hybridMultilevel"/>
    <w:tmpl w:val="EE04CC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7D07F3"/>
    <w:multiLevelType w:val="hybridMultilevel"/>
    <w:tmpl w:val="59EC1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63635A"/>
    <w:multiLevelType w:val="hybridMultilevel"/>
    <w:tmpl w:val="9CB08574"/>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3" w15:restartNumberingAfterBreak="0">
    <w:nsid w:val="661B78ED"/>
    <w:multiLevelType w:val="hybridMultilevel"/>
    <w:tmpl w:val="C2862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0210DF"/>
    <w:multiLevelType w:val="hybridMultilevel"/>
    <w:tmpl w:val="0D98E8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0F5AB0"/>
    <w:multiLevelType w:val="hybridMultilevel"/>
    <w:tmpl w:val="84A42E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12"/>
  </w:num>
  <w:num w:numId="4">
    <w:abstractNumId w:val="13"/>
  </w:num>
  <w:num w:numId="5">
    <w:abstractNumId w:val="4"/>
  </w:num>
  <w:num w:numId="6">
    <w:abstractNumId w:val="6"/>
  </w:num>
  <w:num w:numId="7">
    <w:abstractNumId w:val="1"/>
  </w:num>
  <w:num w:numId="8">
    <w:abstractNumId w:val="0"/>
  </w:num>
  <w:num w:numId="9">
    <w:abstractNumId w:val="8"/>
  </w:num>
  <w:num w:numId="10">
    <w:abstractNumId w:val="9"/>
  </w:num>
  <w:num w:numId="11">
    <w:abstractNumId w:val="3"/>
  </w:num>
  <w:num w:numId="12">
    <w:abstractNumId w:val="10"/>
  </w:num>
  <w:num w:numId="13">
    <w:abstractNumId w:val="2"/>
  </w:num>
  <w:num w:numId="14">
    <w:abstractNumId w:val="14"/>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12"/>
    <w:rsid w:val="00003530"/>
    <w:rsid w:val="00046E27"/>
    <w:rsid w:val="000731FD"/>
    <w:rsid w:val="00084733"/>
    <w:rsid w:val="000D369C"/>
    <w:rsid w:val="00104336"/>
    <w:rsid w:val="001122A3"/>
    <w:rsid w:val="00124D10"/>
    <w:rsid w:val="001274D8"/>
    <w:rsid w:val="00134337"/>
    <w:rsid w:val="00140C91"/>
    <w:rsid w:val="00144837"/>
    <w:rsid w:val="0015258A"/>
    <w:rsid w:val="001657F7"/>
    <w:rsid w:val="00196B34"/>
    <w:rsid w:val="00197943"/>
    <w:rsid w:val="001A77F3"/>
    <w:rsid w:val="001B5B59"/>
    <w:rsid w:val="001C1C3A"/>
    <w:rsid w:val="001C4CF0"/>
    <w:rsid w:val="001E70DD"/>
    <w:rsid w:val="00235DAC"/>
    <w:rsid w:val="002543A8"/>
    <w:rsid w:val="002A0275"/>
    <w:rsid w:val="002A2800"/>
    <w:rsid w:val="002B5A40"/>
    <w:rsid w:val="002D2C67"/>
    <w:rsid w:val="002D75A9"/>
    <w:rsid w:val="002F3367"/>
    <w:rsid w:val="00320491"/>
    <w:rsid w:val="00323DCA"/>
    <w:rsid w:val="00335660"/>
    <w:rsid w:val="003725BC"/>
    <w:rsid w:val="00392892"/>
    <w:rsid w:val="00395FA4"/>
    <w:rsid w:val="003C4712"/>
    <w:rsid w:val="003E780A"/>
    <w:rsid w:val="00433780"/>
    <w:rsid w:val="00470D1B"/>
    <w:rsid w:val="004733C1"/>
    <w:rsid w:val="00491837"/>
    <w:rsid w:val="00491F89"/>
    <w:rsid w:val="00495876"/>
    <w:rsid w:val="00495C9E"/>
    <w:rsid w:val="004A51A9"/>
    <w:rsid w:val="004B0354"/>
    <w:rsid w:val="004D4DE5"/>
    <w:rsid w:val="004E1021"/>
    <w:rsid w:val="004F5877"/>
    <w:rsid w:val="004F6EF7"/>
    <w:rsid w:val="004F7FAB"/>
    <w:rsid w:val="005113A3"/>
    <w:rsid w:val="00573F44"/>
    <w:rsid w:val="005A2E00"/>
    <w:rsid w:val="00612A89"/>
    <w:rsid w:val="006244A2"/>
    <w:rsid w:val="00624BE5"/>
    <w:rsid w:val="00634E19"/>
    <w:rsid w:val="00682FC7"/>
    <w:rsid w:val="00686F51"/>
    <w:rsid w:val="0070367E"/>
    <w:rsid w:val="00703F61"/>
    <w:rsid w:val="00703FDA"/>
    <w:rsid w:val="00725051"/>
    <w:rsid w:val="007461E9"/>
    <w:rsid w:val="007467AC"/>
    <w:rsid w:val="00782AD6"/>
    <w:rsid w:val="00795386"/>
    <w:rsid w:val="007B1CCF"/>
    <w:rsid w:val="00823BE0"/>
    <w:rsid w:val="00882B51"/>
    <w:rsid w:val="008944CF"/>
    <w:rsid w:val="008C0ABD"/>
    <w:rsid w:val="008E378C"/>
    <w:rsid w:val="00902E9B"/>
    <w:rsid w:val="00903E46"/>
    <w:rsid w:val="0094397F"/>
    <w:rsid w:val="00977473"/>
    <w:rsid w:val="00991CBD"/>
    <w:rsid w:val="009B2683"/>
    <w:rsid w:val="009E2C36"/>
    <w:rsid w:val="009E6782"/>
    <w:rsid w:val="009E7F08"/>
    <w:rsid w:val="00AA5608"/>
    <w:rsid w:val="00AA7A2D"/>
    <w:rsid w:val="00AE360F"/>
    <w:rsid w:val="00B04810"/>
    <w:rsid w:val="00B214E2"/>
    <w:rsid w:val="00B47D9B"/>
    <w:rsid w:val="00B838CC"/>
    <w:rsid w:val="00B847A6"/>
    <w:rsid w:val="00BB138F"/>
    <w:rsid w:val="00BC4C6E"/>
    <w:rsid w:val="00C03EE3"/>
    <w:rsid w:val="00C0738A"/>
    <w:rsid w:val="00C61BBA"/>
    <w:rsid w:val="00C962B9"/>
    <w:rsid w:val="00CA6617"/>
    <w:rsid w:val="00CC77ED"/>
    <w:rsid w:val="00D349F8"/>
    <w:rsid w:val="00D40C31"/>
    <w:rsid w:val="00D52D2D"/>
    <w:rsid w:val="00D67822"/>
    <w:rsid w:val="00D7288E"/>
    <w:rsid w:val="00D76582"/>
    <w:rsid w:val="00D778B0"/>
    <w:rsid w:val="00D85FFD"/>
    <w:rsid w:val="00D86E0B"/>
    <w:rsid w:val="00DB006E"/>
    <w:rsid w:val="00DB3F38"/>
    <w:rsid w:val="00DC7EDA"/>
    <w:rsid w:val="00DD014B"/>
    <w:rsid w:val="00DE3486"/>
    <w:rsid w:val="00E047F0"/>
    <w:rsid w:val="00E11A18"/>
    <w:rsid w:val="00E33FC8"/>
    <w:rsid w:val="00E43615"/>
    <w:rsid w:val="00E643CE"/>
    <w:rsid w:val="00E843EC"/>
    <w:rsid w:val="00EB2393"/>
    <w:rsid w:val="00EB2F6A"/>
    <w:rsid w:val="00EC10C0"/>
    <w:rsid w:val="00EE2678"/>
    <w:rsid w:val="00F1471A"/>
    <w:rsid w:val="00F15D4F"/>
    <w:rsid w:val="00F24A30"/>
    <w:rsid w:val="00F41DF0"/>
    <w:rsid w:val="00F4741E"/>
    <w:rsid w:val="00F72133"/>
    <w:rsid w:val="00F73576"/>
    <w:rsid w:val="00F863EA"/>
    <w:rsid w:val="00FB5A00"/>
    <w:rsid w:val="00FD3CA7"/>
    <w:rsid w:val="019FA9A6"/>
    <w:rsid w:val="04EA25D7"/>
    <w:rsid w:val="0AD9AA71"/>
    <w:rsid w:val="12630696"/>
    <w:rsid w:val="172BC381"/>
    <w:rsid w:val="181D07D8"/>
    <w:rsid w:val="1FE32BE2"/>
    <w:rsid w:val="214E33D5"/>
    <w:rsid w:val="248084F9"/>
    <w:rsid w:val="24EADAA0"/>
    <w:rsid w:val="2E29246F"/>
    <w:rsid w:val="2F387375"/>
    <w:rsid w:val="30C943E4"/>
    <w:rsid w:val="3790D361"/>
    <w:rsid w:val="393CEEAE"/>
    <w:rsid w:val="3B492B36"/>
    <w:rsid w:val="3C31EAF4"/>
    <w:rsid w:val="3C43D826"/>
    <w:rsid w:val="3E1E8312"/>
    <w:rsid w:val="46823748"/>
    <w:rsid w:val="4740D6C2"/>
    <w:rsid w:val="540DA5A2"/>
    <w:rsid w:val="59679BF6"/>
    <w:rsid w:val="60DEEED5"/>
    <w:rsid w:val="67520D0F"/>
    <w:rsid w:val="6E30EB31"/>
    <w:rsid w:val="758C2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555D258"/>
  <w15:chartTrackingRefBased/>
  <w15:docId w15:val="{3ADEF937-E5F4-45FB-8E8E-F6A796D4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7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7D9B"/>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1A77F3"/>
    <w:pPr>
      <w:ind w:left="720"/>
      <w:contextualSpacing/>
    </w:pPr>
  </w:style>
  <w:style w:type="character" w:styleId="Hyperlink">
    <w:name w:val="Hyperlink"/>
    <w:basedOn w:val="DefaultParagraphFont"/>
    <w:uiPriority w:val="99"/>
    <w:unhideWhenUsed/>
    <w:rsid w:val="00DB006E"/>
    <w:rPr>
      <w:color w:val="0563C1" w:themeColor="hyperlink"/>
      <w:u w:val="single"/>
    </w:rPr>
  </w:style>
  <w:style w:type="character" w:styleId="UnresolvedMention">
    <w:name w:val="Unresolved Mention"/>
    <w:basedOn w:val="DefaultParagraphFont"/>
    <w:uiPriority w:val="99"/>
    <w:semiHidden/>
    <w:unhideWhenUsed/>
    <w:rsid w:val="00DB0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90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btec-tech-awards/creative-media-production-2022.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C3682F8807314BA2E5789E155513A7" ma:contentTypeVersion="4" ma:contentTypeDescription="Create a new document." ma:contentTypeScope="" ma:versionID="5fcf2e545f5b0734e286e21c296f5617">
  <xsd:schema xmlns:xsd="http://www.w3.org/2001/XMLSchema" xmlns:xs="http://www.w3.org/2001/XMLSchema" xmlns:p="http://schemas.microsoft.com/office/2006/metadata/properties" xmlns:ns2="747fa007-b407-4fc6-a913-c56af54158de" targetNamespace="http://schemas.microsoft.com/office/2006/metadata/properties" ma:root="true" ma:fieldsID="0fe4de2ab7bbaea56b5bd654fbfb1fc5" ns2:_="">
    <xsd:import namespace="747fa007-b407-4fc6-a913-c56af54158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fa007-b407-4fc6-a913-c56af5415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E4662-9F29-45A7-A44D-A400D9C83527}">
  <ds:schemaRefs>
    <ds:schemaRef ds:uri="4c10181e-8774-44e9-a6ca-9490e95f0207"/>
    <ds:schemaRef ds:uri="http://schemas.microsoft.com/office/2006/documentManagement/types"/>
    <ds:schemaRef ds:uri="http://purl.org/dc/dcmitype/"/>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infopath/2007/PartnerControls"/>
    <ds:schemaRef ds:uri="5d2c8db2-c083-4f4a-9228-4b1b0d10c6c9"/>
  </ds:schemaRefs>
</ds:datastoreItem>
</file>

<file path=customXml/itemProps2.xml><?xml version="1.0" encoding="utf-8"?>
<ds:datastoreItem xmlns:ds="http://schemas.openxmlformats.org/officeDocument/2006/customXml" ds:itemID="{27D31693-D87A-4936-BC1C-11AC105079A2}"/>
</file>

<file path=customXml/itemProps3.xml><?xml version="1.0" encoding="utf-8"?>
<ds:datastoreItem xmlns:ds="http://schemas.openxmlformats.org/officeDocument/2006/customXml" ds:itemID="{EFB7EBAF-AF18-4820-AB60-F5D56F5FFE98}">
  <ds:schemaRefs>
    <ds:schemaRef ds:uri="http://schemas.microsoft.com/sharepoint/v3/contenttype/forms"/>
  </ds:schemaRefs>
</ds:datastoreItem>
</file>

<file path=customXml/itemProps4.xml><?xml version="1.0" encoding="utf-8"?>
<ds:datastoreItem xmlns:ds="http://schemas.openxmlformats.org/officeDocument/2006/customXml" ds:itemID="{A24C8923-DDEF-49F8-922C-46545CA3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User</dc:creator>
  <cp:keywords/>
  <dc:description/>
  <cp:lastModifiedBy>Maria Sully</cp:lastModifiedBy>
  <cp:revision>37</cp:revision>
  <dcterms:created xsi:type="dcterms:W3CDTF">2025-04-28T14:12:00Z</dcterms:created>
  <dcterms:modified xsi:type="dcterms:W3CDTF">2025-05-19T13:40:00Z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0x01010036C3682F8807314BA2E5789E155513A7</vt:lpwstr>
  </property>
  <property fmtid="{D5CDD505-2E9C-101B-9397-08002B2CF9AE}" pid="3" name="MediaServiceImageTags">
    <vt:lpwstr/>
  </property>
</Properties>
</file>